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EC" w:rsidRDefault="002920EC" w:rsidP="002920EC">
      <w:pPr>
        <w:rPr>
          <w:rFonts w:ascii="黑体" w:eastAsia="黑体" w:hAnsi="黑体" w:hint="eastAsia"/>
          <w:sz w:val="36"/>
          <w:szCs w:val="36"/>
        </w:rPr>
      </w:pPr>
      <w:r>
        <w:rPr>
          <w:rFonts w:ascii="黑体" w:eastAsia="黑体" w:hAnsi="黑体" w:hint="eastAsia"/>
          <w:sz w:val="36"/>
          <w:szCs w:val="36"/>
        </w:rPr>
        <w:t xml:space="preserve">附件1                             </w:t>
      </w:r>
    </w:p>
    <w:p w:rsidR="002920EC" w:rsidRDefault="002920EC" w:rsidP="002920EC">
      <w:pPr>
        <w:jc w:val="center"/>
        <w:rPr>
          <w:rFonts w:ascii="黑体" w:eastAsia="黑体" w:hAnsi="黑体" w:hint="eastAsia"/>
          <w:sz w:val="36"/>
          <w:szCs w:val="36"/>
        </w:rPr>
      </w:pPr>
      <w:r>
        <w:rPr>
          <w:rFonts w:ascii="黑体" w:eastAsia="黑体" w:hAnsi="黑体" w:hint="eastAsia"/>
          <w:sz w:val="36"/>
          <w:szCs w:val="36"/>
        </w:rPr>
        <w:t>数字档案馆系统测试指标表</w:t>
      </w:r>
    </w:p>
    <w:p w:rsidR="002920EC" w:rsidRDefault="002920EC" w:rsidP="002920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1246"/>
        <w:gridCol w:w="6481"/>
        <w:gridCol w:w="4138"/>
        <w:gridCol w:w="2063"/>
      </w:tblGrid>
      <w:tr w:rsidR="002920EC" w:rsidTr="00937DF4">
        <w:trPr>
          <w:trHeight w:val="618"/>
        </w:trPr>
        <w:tc>
          <w:tcPr>
            <w:tcW w:w="858" w:type="dxa"/>
            <w:vAlign w:val="center"/>
          </w:tcPr>
          <w:p w:rsidR="002920EC" w:rsidRDefault="002920EC" w:rsidP="00937DF4">
            <w:pPr>
              <w:jc w:val="center"/>
              <w:rPr>
                <w:rFonts w:ascii="黑体" w:eastAsia="黑体" w:hAnsi="黑体"/>
                <w:sz w:val="24"/>
                <w:szCs w:val="24"/>
              </w:rPr>
            </w:pPr>
            <w:r>
              <w:rPr>
                <w:rFonts w:ascii="黑体" w:eastAsia="黑体" w:hAnsi="黑体" w:hint="eastAsia"/>
                <w:sz w:val="24"/>
                <w:szCs w:val="24"/>
              </w:rPr>
              <w:t>一级</w:t>
            </w:r>
          </w:p>
          <w:p w:rsidR="002920EC" w:rsidRDefault="002920EC" w:rsidP="00937DF4">
            <w:pPr>
              <w:jc w:val="center"/>
              <w:rPr>
                <w:rFonts w:ascii="黑体" w:eastAsia="黑体" w:hAnsi="黑体"/>
                <w:sz w:val="24"/>
                <w:szCs w:val="24"/>
              </w:rPr>
            </w:pPr>
            <w:r>
              <w:rPr>
                <w:rFonts w:ascii="黑体" w:eastAsia="黑体" w:hAnsi="黑体" w:hint="eastAsia"/>
                <w:sz w:val="24"/>
                <w:szCs w:val="24"/>
              </w:rPr>
              <w:t>指标</w:t>
            </w:r>
          </w:p>
        </w:tc>
        <w:tc>
          <w:tcPr>
            <w:tcW w:w="1246" w:type="dxa"/>
            <w:vAlign w:val="center"/>
          </w:tcPr>
          <w:p w:rsidR="002920EC" w:rsidRDefault="002920EC" w:rsidP="00937DF4">
            <w:pPr>
              <w:jc w:val="center"/>
              <w:rPr>
                <w:rFonts w:ascii="黑体" w:eastAsia="黑体" w:hAnsi="黑体"/>
                <w:sz w:val="24"/>
                <w:szCs w:val="24"/>
              </w:rPr>
            </w:pPr>
            <w:r>
              <w:rPr>
                <w:rFonts w:ascii="黑体" w:eastAsia="黑体" w:hAnsi="黑体" w:hint="eastAsia"/>
                <w:sz w:val="24"/>
                <w:szCs w:val="24"/>
              </w:rPr>
              <w:t>二级</w:t>
            </w:r>
          </w:p>
          <w:p w:rsidR="002920EC" w:rsidRDefault="002920EC" w:rsidP="00937DF4">
            <w:pPr>
              <w:jc w:val="center"/>
              <w:rPr>
                <w:rFonts w:ascii="黑体" w:eastAsia="黑体" w:hAnsi="黑体"/>
                <w:sz w:val="24"/>
                <w:szCs w:val="24"/>
              </w:rPr>
            </w:pPr>
            <w:r>
              <w:rPr>
                <w:rFonts w:ascii="黑体" w:eastAsia="黑体" w:hAnsi="黑体" w:hint="eastAsia"/>
                <w:sz w:val="24"/>
                <w:szCs w:val="24"/>
              </w:rPr>
              <w:t>指标</w:t>
            </w:r>
          </w:p>
        </w:tc>
        <w:tc>
          <w:tcPr>
            <w:tcW w:w="6481" w:type="dxa"/>
            <w:vAlign w:val="center"/>
          </w:tcPr>
          <w:p w:rsidR="002920EC" w:rsidRDefault="002920EC" w:rsidP="00937DF4">
            <w:pPr>
              <w:jc w:val="center"/>
              <w:rPr>
                <w:rFonts w:ascii="黑体" w:eastAsia="黑体" w:hAnsi="黑体"/>
                <w:sz w:val="24"/>
                <w:szCs w:val="24"/>
              </w:rPr>
            </w:pPr>
            <w:r>
              <w:rPr>
                <w:rFonts w:ascii="黑体" w:eastAsia="黑体" w:hAnsi="黑体" w:hint="eastAsia"/>
                <w:sz w:val="24"/>
                <w:szCs w:val="24"/>
              </w:rPr>
              <w:t>指标要求</w:t>
            </w:r>
          </w:p>
        </w:tc>
        <w:tc>
          <w:tcPr>
            <w:tcW w:w="4138" w:type="dxa"/>
            <w:vAlign w:val="center"/>
          </w:tcPr>
          <w:p w:rsidR="002920EC" w:rsidRDefault="002920EC" w:rsidP="00937DF4">
            <w:pPr>
              <w:jc w:val="center"/>
              <w:rPr>
                <w:rFonts w:ascii="黑体" w:eastAsia="黑体" w:hAnsi="黑体"/>
                <w:sz w:val="24"/>
                <w:szCs w:val="24"/>
              </w:rPr>
            </w:pPr>
            <w:r>
              <w:rPr>
                <w:rFonts w:ascii="黑体" w:eastAsia="黑体" w:hAnsi="黑体" w:hint="eastAsia"/>
                <w:sz w:val="24"/>
                <w:szCs w:val="24"/>
              </w:rPr>
              <w:t>评分细则</w:t>
            </w:r>
          </w:p>
        </w:tc>
        <w:tc>
          <w:tcPr>
            <w:tcW w:w="2063" w:type="dxa"/>
            <w:vAlign w:val="center"/>
          </w:tcPr>
          <w:p w:rsidR="002920EC" w:rsidRDefault="002920EC" w:rsidP="00937DF4">
            <w:pPr>
              <w:jc w:val="center"/>
              <w:rPr>
                <w:rFonts w:ascii="黑体" w:eastAsia="黑体" w:hAnsi="黑体"/>
                <w:sz w:val="24"/>
                <w:szCs w:val="24"/>
              </w:rPr>
            </w:pPr>
            <w:r>
              <w:rPr>
                <w:rFonts w:ascii="黑体" w:eastAsia="黑体" w:hAnsi="黑体" w:hint="eastAsia"/>
                <w:sz w:val="24"/>
                <w:szCs w:val="24"/>
              </w:rPr>
              <w:t>评估方式</w:t>
            </w:r>
          </w:p>
        </w:tc>
      </w:tr>
      <w:tr w:rsidR="002920EC" w:rsidTr="00937DF4">
        <w:trPr>
          <w:cantSplit/>
          <w:trHeight w:val="527"/>
        </w:trPr>
        <w:tc>
          <w:tcPr>
            <w:tcW w:w="858" w:type="dxa"/>
            <w:vMerge w:val="restart"/>
            <w:vAlign w:val="center"/>
          </w:tcPr>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1基础设施</w:t>
            </w: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12分</w:t>
            </w: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1.1主机房</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基本要求：符合《电子信息系统机房设计规范》GB50174-2008规定的B级要求</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主机房达到B级得2分。未达到的对照以下要求逐项评分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依据机房建设验收报告或相关证明材料，与实地查看相结合</w:t>
            </w:r>
          </w:p>
        </w:tc>
      </w:tr>
      <w:tr w:rsidR="002920EC" w:rsidTr="00937DF4">
        <w:trPr>
          <w:cantSplit/>
          <w:trHeight w:val="55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1.1.1主机房选址应远离强电磁场、强振动源、强噪声源、粉尘、油烟、易燃、易爆等场所和区域</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0.4分。远离强电磁场、强振动源、强噪声源、粉尘、油烟等场所和区域每项得0.04分；远离易燃、易爆等场所和区域每项得0.1分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查看报告、记录；实地查看、测量</w:t>
            </w:r>
          </w:p>
        </w:tc>
      </w:tr>
      <w:tr w:rsidR="002920EC" w:rsidTr="00937DF4">
        <w:trPr>
          <w:cantSplit/>
          <w:trHeight w:val="49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1.1.2主机房供电系统应采用双路供电并配备不间断电源</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0.4分。具备双路供电得0.2分；不间断电源得0.2分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1.1.3主机房安全防范系统应配备门禁设施和视频监控设施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r>
              <w:rPr>
                <w:rFonts w:ascii="宋体" w:eastAsia="仿宋_GB2312" w:hAnsi="宋体" w:cs="宋体" w:hint="eastAsia"/>
                <w:bCs/>
                <w:szCs w:val="21"/>
              </w:rPr>
              <w:t>。</w:t>
            </w:r>
            <w:r>
              <w:rPr>
                <w:rFonts w:ascii="仿宋_GB2312" w:eastAsia="仿宋_GB2312" w:hAnsi="仿宋" w:hint="eastAsia"/>
                <w:sz w:val="24"/>
                <w:szCs w:val="24"/>
              </w:rPr>
              <w:t>有门禁设施（如指纹、虹膜、身份卡等识读设备）得0.2分；有视频监控设施得0.2分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4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1.1.4主机房消防系统可配置高压细水雾灭火系统、洁净气体灭火系统</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0.4分。配备消防设施（如水喷淋、气体灭火系统）得0.4分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41"/>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1.1.5主机房温湿度应控制在开机温度18-28℃，湿度35%-75%；关机温度5-35℃，湿度20%-80%范围内；应配备专用空调设施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0.4分。有机房专用空调设施得0.2分；温湿度控制在开机温度18-28℃、湿度35%-75%范围内，得0.1分；关机温度5-35℃、湿度20%-80%范围内，得0.1分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748"/>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1.2网络平台</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基本要求：布局合理，可扩展，安全可靠，局域网、政务网、因特网三网隔离，满足数字档案馆各项功能需要</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5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1.2.1布设局域网，在局域网上开展数字档案收、管、存、用各项业务工作</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0.5分。布设局域网得0.1分；开展收、管、存、用业务各得0.1分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业务演示、实地查看、查看网络拓扑图等相关证明材料</w:t>
            </w:r>
          </w:p>
        </w:tc>
      </w:tr>
      <w:tr w:rsidR="002920EC" w:rsidTr="00937DF4">
        <w:trPr>
          <w:cantSplit/>
          <w:trHeight w:val="577"/>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1.2.2局域网主干线路采用光纤铺设，核心交换机等关键网络设备冗余</w:t>
            </w:r>
          </w:p>
        </w:tc>
        <w:tc>
          <w:tcPr>
            <w:tcW w:w="4138"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0.3分。铺设光纤得0.15分；关键设备冗余得0.15分</w:t>
            </w:r>
          </w:p>
        </w:tc>
        <w:tc>
          <w:tcPr>
            <w:tcW w:w="2063" w:type="dxa"/>
          </w:tcPr>
          <w:p w:rsidR="002920EC" w:rsidRDefault="002920EC" w:rsidP="00937DF4">
            <w:pPr>
              <w:rPr>
                <w:rFonts w:ascii="仿宋_GB2312" w:eastAsia="仿宋_GB2312" w:hAnsi="仿宋" w:hint="eastAsia"/>
                <w:sz w:val="24"/>
                <w:szCs w:val="24"/>
              </w:rPr>
            </w:pPr>
          </w:p>
        </w:tc>
      </w:tr>
      <w:tr w:rsidR="002920EC" w:rsidTr="00937DF4">
        <w:trPr>
          <w:cantSplit/>
          <w:trHeight w:val="681"/>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1.2.3接入政务网，并开展数字档案接收、共享利用和在线监督指导等业务</w:t>
            </w:r>
          </w:p>
        </w:tc>
        <w:tc>
          <w:tcPr>
            <w:tcW w:w="4138"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0.4分。接入政务网得0.1分；开展数字档案接收、共享利用、在线监督指导各得0.1分</w:t>
            </w:r>
          </w:p>
        </w:tc>
        <w:tc>
          <w:tcPr>
            <w:tcW w:w="2063" w:type="dxa"/>
          </w:tcPr>
          <w:p w:rsidR="002920EC" w:rsidRDefault="002920EC" w:rsidP="00937DF4">
            <w:pPr>
              <w:rPr>
                <w:rFonts w:ascii="仿宋_GB2312" w:eastAsia="仿宋_GB2312" w:hAnsi="仿宋" w:hint="eastAsia"/>
                <w:sz w:val="24"/>
                <w:szCs w:val="24"/>
              </w:rPr>
            </w:pPr>
          </w:p>
        </w:tc>
      </w:tr>
      <w:tr w:rsidR="002920EC" w:rsidTr="00937DF4">
        <w:trPr>
          <w:cantSplit/>
          <w:trHeight w:val="731"/>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1.2.4接入因特网，并通过网站开展数字档案利用、展览、咨询以及数字资源采集等业务</w:t>
            </w:r>
          </w:p>
        </w:tc>
        <w:tc>
          <w:tcPr>
            <w:tcW w:w="4138"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0.4分。接入因特网得0.1分；开展数字档案利用、展览、数字资源采集各得0.1分</w:t>
            </w:r>
          </w:p>
        </w:tc>
        <w:tc>
          <w:tcPr>
            <w:tcW w:w="2063" w:type="dxa"/>
          </w:tcPr>
          <w:p w:rsidR="002920EC" w:rsidRDefault="002920EC" w:rsidP="00937DF4">
            <w:pPr>
              <w:rPr>
                <w:rFonts w:ascii="仿宋_GB2312" w:eastAsia="仿宋_GB2312" w:hAnsi="仿宋" w:hint="eastAsia"/>
                <w:sz w:val="24"/>
                <w:szCs w:val="24"/>
              </w:rPr>
            </w:pPr>
          </w:p>
        </w:tc>
      </w:tr>
      <w:tr w:rsidR="002920EC" w:rsidTr="00937DF4">
        <w:trPr>
          <w:cantSplit/>
          <w:trHeight w:val="632"/>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1.2.5局域网与因特网实施</w:t>
            </w:r>
            <w:r>
              <w:rPr>
                <w:rFonts w:ascii="仿宋_GB2312" w:eastAsia="仿宋_GB2312" w:hAnsi="仿宋" w:hint="eastAsia"/>
                <w:color w:val="000000"/>
                <w:sz w:val="24"/>
                <w:szCs w:val="24"/>
              </w:rPr>
              <w:t>物理隔</w:t>
            </w:r>
            <w:r>
              <w:rPr>
                <w:rFonts w:ascii="仿宋_GB2312" w:eastAsia="仿宋_GB2312" w:hAnsi="仿宋" w:hint="eastAsia"/>
                <w:sz w:val="24"/>
                <w:szCs w:val="24"/>
              </w:rPr>
              <w:t>离</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0.1分</w:t>
            </w:r>
          </w:p>
        </w:tc>
        <w:tc>
          <w:tcPr>
            <w:tcW w:w="2063" w:type="dxa"/>
          </w:tcPr>
          <w:p w:rsidR="002920EC" w:rsidRDefault="002920EC" w:rsidP="00937DF4">
            <w:pPr>
              <w:rPr>
                <w:rFonts w:ascii="仿宋_GB2312" w:eastAsia="仿宋_GB2312" w:hAnsi="仿宋" w:hint="eastAsia"/>
                <w:sz w:val="24"/>
                <w:szCs w:val="24"/>
              </w:rPr>
            </w:pPr>
          </w:p>
        </w:tc>
      </w:tr>
      <w:tr w:rsidR="002920EC" w:rsidTr="00937DF4">
        <w:trPr>
          <w:cantSplit/>
          <w:trHeight w:val="438"/>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1.2.6配备必要的防火墙、漏洞扫描、入侵检测、安全审计等网络安全设施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0.3分。防火墙、漏洞扫描、安全审计各得0.1分</w:t>
            </w: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1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1.3服务器及存储备份设备</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基本要求：高效、安全、适当冗余，备份及时完备</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1.3.1配备满足业务需要的专用服务器</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1分。局域网专用服务器得0.6分；政务网、因特网服务器各得0.2分</w:t>
            </w:r>
          </w:p>
        </w:tc>
        <w:tc>
          <w:tcPr>
            <w:tcW w:w="2063"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查看设备运行报表，实地查看，提供相关证明材料</w:t>
            </w:r>
          </w:p>
        </w:tc>
      </w:tr>
      <w:tr w:rsidR="002920EC" w:rsidTr="00937DF4">
        <w:trPr>
          <w:cantSplit/>
          <w:trHeight w:val="625"/>
        </w:trPr>
        <w:tc>
          <w:tcPr>
            <w:tcW w:w="858" w:type="dxa"/>
            <w:vMerge/>
          </w:tcPr>
          <w:p w:rsidR="002920EC" w:rsidRDefault="002920EC" w:rsidP="00937DF4">
            <w:pPr>
              <w:jc w:val="left"/>
              <w:rPr>
                <w:rFonts w:ascii="仿宋_GB2312" w:eastAsia="仿宋_GB2312" w:hAnsi="仿宋" w:hint="eastAsia"/>
                <w:sz w:val="24"/>
                <w:szCs w:val="24"/>
              </w:rPr>
            </w:pPr>
          </w:p>
        </w:tc>
        <w:tc>
          <w:tcPr>
            <w:tcW w:w="1246" w:type="dxa"/>
            <w:vMerge/>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1.3.2配备在线存储设备</w:t>
            </w:r>
          </w:p>
        </w:tc>
        <w:tc>
          <w:tcPr>
            <w:tcW w:w="4138" w:type="dxa"/>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1分。每满足1年数据增长需求得0.5分，最多得1分</w:t>
            </w:r>
          </w:p>
        </w:tc>
        <w:tc>
          <w:tcPr>
            <w:tcW w:w="2063" w:type="dxa"/>
          </w:tcPr>
          <w:p w:rsidR="002920EC" w:rsidRDefault="002920EC" w:rsidP="00937DF4">
            <w:pPr>
              <w:rPr>
                <w:rFonts w:ascii="仿宋_GB2312" w:eastAsia="仿宋_GB2312" w:hAnsi="仿宋" w:hint="eastAsia"/>
                <w:sz w:val="24"/>
                <w:szCs w:val="24"/>
              </w:rPr>
            </w:pPr>
          </w:p>
        </w:tc>
      </w:tr>
      <w:tr w:rsidR="002920EC" w:rsidTr="00937DF4">
        <w:trPr>
          <w:cantSplit/>
          <w:trHeight w:val="56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1.3.3配备离线备份设备</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1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1.4终端设备</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6481"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基本要求：满足开展数字档案接收、管理、利用等工作需要</w:t>
            </w:r>
          </w:p>
        </w:tc>
        <w:tc>
          <w:tcPr>
            <w:tcW w:w="4138" w:type="dxa"/>
            <w:vAlign w:val="center"/>
          </w:tcPr>
          <w:p w:rsidR="002920EC" w:rsidRDefault="002920EC" w:rsidP="00937DF4">
            <w:pPr>
              <w:widowControl/>
              <w:jc w:val="left"/>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48"/>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1.4.1按在职业务人员总数配备计算机</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0.7分。每少10%扣0.1分，最多扣0.7分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现场查看，提供在职业务人员、终端数目证明材料</w:t>
            </w:r>
          </w:p>
        </w:tc>
      </w:tr>
      <w:tr w:rsidR="002920EC" w:rsidTr="00937DF4">
        <w:trPr>
          <w:cantSplit/>
          <w:trHeight w:val="61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1.4.2配备自助查档服务计算机终端设备</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0.3分。每配备1台（台式计算机、查档一体机）得0.1分，最多得0.3分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1.5档案数字化设施、设备</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基本要求：满足开展档案数字化工作需要</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73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1.5.1设置数字化工作用房</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0.4分。数字化工作用房不在地下室等低洼地、配备消防设施、配备防盗门窗、保障数字化工作用电安全每项得0.1分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查看现场工作间、附属设施、设备应用情况</w:t>
            </w:r>
          </w:p>
        </w:tc>
      </w:tr>
      <w:tr w:rsidR="002920EC" w:rsidTr="00937DF4">
        <w:trPr>
          <w:cantSplit/>
          <w:trHeight w:val="41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1.5.2配备数字化扫描设备</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0.2分。配备数字化扫描设备得0.1分；以专业手段封闭非必要的信息出口得0.1分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6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1.5.3数字化加工场所的关键部位配备监控设施</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0.1分。视频未保留3个月以上不得</w:t>
            </w:r>
            <w:r>
              <w:rPr>
                <w:rFonts w:ascii="仿宋_GB2312" w:eastAsia="仿宋_GB2312" w:hAnsi="仿宋" w:hint="eastAsia"/>
                <w:color w:val="000000"/>
                <w:sz w:val="24"/>
                <w:szCs w:val="24"/>
              </w:rPr>
              <w:t>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现场查看</w:t>
            </w:r>
          </w:p>
        </w:tc>
      </w:tr>
      <w:tr w:rsidR="002920EC" w:rsidTr="00937DF4">
        <w:trPr>
          <w:cantSplit/>
          <w:trHeight w:val="41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1.5.4配备数字化专用存储设备</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0.3分。配备专用存储设备（如磁盘、光盘、磁带等）得0.3分；在使用结束后未经过档案馆统一处理扣0.2分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出具相关证明材料及报告</w:t>
            </w:r>
          </w:p>
        </w:tc>
      </w:tr>
      <w:tr w:rsidR="002920EC" w:rsidTr="00937DF4">
        <w:trPr>
          <w:cantSplit/>
          <w:trHeight w:val="42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1.6音视频等其他硬件设备</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6481"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基本要求：满足数据采集、转换、处理等工作需要</w:t>
            </w:r>
          </w:p>
        </w:tc>
        <w:tc>
          <w:tcPr>
            <w:tcW w:w="4138" w:type="dxa"/>
            <w:vAlign w:val="center"/>
          </w:tcPr>
          <w:p w:rsidR="002920EC" w:rsidRDefault="002920EC" w:rsidP="00937DF4">
            <w:pPr>
              <w:widowControl/>
              <w:jc w:val="left"/>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0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1.6.1配备满足重大活动照片、音视频的</w:t>
            </w:r>
            <w:r>
              <w:rPr>
                <w:rFonts w:ascii="仿宋_GB2312" w:eastAsia="仿宋_GB2312" w:hAnsi="仿宋" w:hint="eastAsia"/>
                <w:color w:val="000000"/>
                <w:sz w:val="24"/>
                <w:szCs w:val="24"/>
              </w:rPr>
              <w:t>采集</w:t>
            </w:r>
            <w:r>
              <w:rPr>
                <w:rFonts w:ascii="仿宋_GB2312" w:eastAsia="仿宋_GB2312" w:hAnsi="仿宋" w:hint="eastAsia"/>
                <w:b/>
                <w:bCs/>
                <w:color w:val="0000FF"/>
                <w:sz w:val="24"/>
                <w:szCs w:val="24"/>
              </w:rPr>
              <w:t>、</w:t>
            </w:r>
            <w:r>
              <w:rPr>
                <w:rFonts w:ascii="仿宋_GB2312" w:eastAsia="仿宋_GB2312" w:hAnsi="仿宋" w:hint="eastAsia"/>
                <w:sz w:val="24"/>
                <w:szCs w:val="24"/>
              </w:rPr>
              <w:t>摄录设备</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0.5分。配备照片采集设备得0.2分；配备音频采录设备得0.1分；配备视频采录设备得0.2分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现场查看设备配置情况</w:t>
            </w:r>
          </w:p>
        </w:tc>
      </w:tr>
      <w:tr w:rsidR="002920EC" w:rsidTr="00937DF4">
        <w:trPr>
          <w:cantSplit/>
          <w:trHeight w:val="62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1.6.2配备音视频转码、编辑等设备</w:t>
            </w:r>
          </w:p>
        </w:tc>
        <w:tc>
          <w:tcPr>
            <w:tcW w:w="4138" w:type="dxa"/>
            <w:vAlign w:val="center"/>
          </w:tcPr>
          <w:p w:rsidR="002920EC" w:rsidRDefault="002920EC" w:rsidP="00937DF4">
            <w:pPr>
              <w:widowControl/>
              <w:jc w:val="left"/>
              <w:rPr>
                <w:rFonts w:ascii="仿宋_GB2312" w:eastAsia="仿宋_GB2312" w:hAnsi="仿宋" w:hint="eastAsia"/>
                <w:sz w:val="24"/>
                <w:szCs w:val="24"/>
              </w:rPr>
            </w:pPr>
            <w:r>
              <w:rPr>
                <w:rFonts w:ascii="仿宋_GB2312" w:eastAsia="仿宋_GB2312" w:hAnsi="仿宋" w:hint="eastAsia"/>
                <w:sz w:val="24"/>
                <w:szCs w:val="24"/>
              </w:rPr>
              <w:t>0.2分。音频转码、编辑设备得0.1分；视频转码、编辑设备得0.1分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7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1.6.3配备音频类、视频类数字化转换设备</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0.3分。音频类转换设备得0.15分；视频类转换设备得0.15分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66"/>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1.7基础</w:t>
            </w:r>
            <w:r>
              <w:rPr>
                <w:rFonts w:ascii="仿宋_GB2312" w:eastAsia="仿宋_GB2312" w:hAnsi="仿宋" w:hint="eastAsia"/>
                <w:sz w:val="24"/>
                <w:szCs w:val="24"/>
              </w:rPr>
              <w:lastRenderedPageBreak/>
              <w:t>软件</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lastRenderedPageBreak/>
              <w:t>基本要求：使用满足系统正常运行的正版软件</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color w:val="000000"/>
                <w:sz w:val="24"/>
                <w:szCs w:val="24"/>
              </w:rPr>
              <w:t>抽</w:t>
            </w:r>
            <w:r>
              <w:rPr>
                <w:rFonts w:ascii="仿宋_GB2312" w:eastAsia="仿宋_GB2312" w:hAnsi="仿宋" w:hint="eastAsia"/>
                <w:sz w:val="24"/>
                <w:szCs w:val="24"/>
              </w:rPr>
              <w:t>查10台计算机</w:t>
            </w:r>
          </w:p>
        </w:tc>
      </w:tr>
      <w:tr w:rsidR="002920EC" w:rsidTr="00937DF4">
        <w:trPr>
          <w:cantSplit/>
          <w:trHeight w:val="70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1.7.1配备操作系统、数据库、备份恢复系统等系统软件</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1分。操作系统、数据库各得0.3分；备份恢复系统得0.4分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查看服务器、存储设备</w:t>
            </w:r>
          </w:p>
        </w:tc>
      </w:tr>
      <w:tr w:rsidR="002920EC" w:rsidTr="00937DF4">
        <w:trPr>
          <w:cantSplit/>
          <w:trHeight w:val="69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1.7.2配备字处理、图像查看、音视频播放、杀病毒等工具软件</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1分。每项得0.2分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查看计算机终端设备</w:t>
            </w:r>
          </w:p>
        </w:tc>
      </w:tr>
      <w:tr w:rsidR="002920EC" w:rsidTr="00937DF4">
        <w:trPr>
          <w:cantSplit/>
          <w:trHeight w:val="505"/>
        </w:trPr>
        <w:tc>
          <w:tcPr>
            <w:tcW w:w="858" w:type="dxa"/>
            <w:vMerge w:val="restart"/>
            <w:vAlign w:val="center"/>
          </w:tcPr>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2系统功能</w:t>
            </w: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12分</w:t>
            </w: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2.1接收</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3分</w:t>
            </w: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基本要求：满足在线、离线接收、检测不同数据类型数字档案需要</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1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2.1.1在线和离线接收目录数据、数字档案</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1分。每项得0.25分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系统演示，查看系统验收报告、接收记录</w:t>
            </w:r>
          </w:p>
        </w:tc>
      </w:tr>
      <w:tr w:rsidR="002920EC" w:rsidTr="00937DF4">
        <w:trPr>
          <w:cantSplit/>
          <w:trHeight w:val="36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2.1.2能够对接收目录数据、数字档案的准确性、完整性、可用性、安全性进行检测</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1分。实现准确性、完整性、可用性、安全性检测功能每项得0.25分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6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2.1.3系统与应接收范围内的立档单位档案信息系统实现对接</w:t>
            </w:r>
          </w:p>
        </w:tc>
        <w:tc>
          <w:tcPr>
            <w:tcW w:w="4138"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0.5分。每接入1家得0.1分，最多得0.5分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9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2.1.4能接收文本、图像、音频、视频、数据库等不同类型数字档案</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0.5分。每接收1种类型数字档案得0.1分，最多得0.5分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2.2管理</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基本要求：满足对数字档案进行有序管理，辅助实体档案管理</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2.2.1具备数据组织功能，具备多种分类方式并可定制、可扩展；具备数字档案编目功能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1分。具备数据组织功能得0.4分；具备多种分类方式并可定制扩展得0.4分；具备数字档案编目功能得0.2分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系统演示，查看系统验收报告</w:t>
            </w:r>
          </w:p>
        </w:tc>
      </w:tr>
      <w:tr w:rsidR="002920EC" w:rsidTr="00937DF4">
        <w:trPr>
          <w:cantSplit/>
          <w:trHeight w:val="58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2.2.2具备目录数据与数字档案关联功能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0.3分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8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2.2.3具备数据编辑、发布功能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0.3分。数据编辑功能得0.15分；发布功能得0.15分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2.2.4具备辅助鉴定功能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2.2.5具备调卷、出入库登记、档案位置指示、保管状况描述等辅助实体档案管理功能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0.6分。调卷得0.1分；出入库登记得0.1分；档案位置指示得0.2分；保管状况描述得0.2分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i/>
                <w:sz w:val="24"/>
                <w:szCs w:val="24"/>
              </w:rPr>
            </w:pPr>
            <w:r>
              <w:rPr>
                <w:rFonts w:ascii="仿宋_GB2312" w:eastAsia="仿宋_GB2312" w:hAnsi="仿宋" w:hint="eastAsia"/>
                <w:sz w:val="24"/>
                <w:szCs w:val="24"/>
              </w:rPr>
              <w:t>2.2.6具备数量、类型、保管期限、形成单位、形成时间等统计功能</w:t>
            </w:r>
          </w:p>
        </w:tc>
        <w:tc>
          <w:tcPr>
            <w:tcW w:w="4138" w:type="dxa"/>
            <w:vAlign w:val="center"/>
          </w:tcPr>
          <w:p w:rsidR="002920EC" w:rsidRDefault="002920EC" w:rsidP="00937DF4">
            <w:pPr>
              <w:rPr>
                <w:rFonts w:ascii="仿宋_GB2312" w:eastAsia="仿宋_GB2312" w:hAnsi="仿宋" w:hint="eastAsia"/>
                <w:i/>
                <w:sz w:val="24"/>
                <w:szCs w:val="24"/>
              </w:rPr>
            </w:pPr>
            <w:r>
              <w:rPr>
                <w:rFonts w:ascii="仿宋_GB2312" w:eastAsia="仿宋_GB2312" w:hAnsi="仿宋" w:hint="eastAsia"/>
                <w:sz w:val="24"/>
                <w:szCs w:val="24"/>
              </w:rPr>
              <w:t>0.4分。具备统计功能得0.2分；可按照数量、类型、保管期限、形成单位、形成时间进行精细统计的每小项得0.04分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226"/>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2.3保存</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基本要求：按照长期保存的要求，对数字档案进行分类存储、格式转换、备份</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系统演示，查看系统验收报告</w:t>
            </w: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i/>
                <w:sz w:val="24"/>
                <w:szCs w:val="24"/>
              </w:rPr>
            </w:pPr>
            <w:r>
              <w:rPr>
                <w:rFonts w:ascii="仿宋_GB2312" w:eastAsia="仿宋_GB2312" w:hAnsi="仿宋" w:hint="eastAsia"/>
                <w:sz w:val="24"/>
                <w:szCs w:val="24"/>
              </w:rPr>
              <w:t>2.3.1具备分类存储功能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2.3.2具备数字档案</w:t>
            </w:r>
            <w:r>
              <w:rPr>
                <w:rFonts w:ascii="仿宋_GB2312" w:eastAsia="仿宋_GB2312" w:hAnsi="仿宋" w:hint="eastAsia"/>
                <w:color w:val="000000"/>
                <w:sz w:val="24"/>
                <w:szCs w:val="24"/>
              </w:rPr>
              <w:t>向标准格式</w:t>
            </w:r>
            <w:r>
              <w:rPr>
                <w:rFonts w:ascii="仿宋_GB2312" w:eastAsia="仿宋_GB2312" w:hAnsi="仿宋" w:hint="eastAsia"/>
                <w:sz w:val="24"/>
                <w:szCs w:val="24"/>
              </w:rPr>
              <w:t>转换功能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2.3.3具备离线备份功能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2.3.4具备在线备份功能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2.3.5具备备份数据恢复功能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2.4利用</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基本要求：满足局域网、政务网、因特网等环境下的不同利用需求</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2.4.1具备档案利用登记注册功能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0.1分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系统演示，查看系统验收报告</w:t>
            </w: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2.4.2具备阅览服务接待管理功能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2.4.3具备档案利用审核、审批功能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0.2分。每项得0.1分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2.4.4具备目录检索和全文检索功能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0.6分。每项得0</w:t>
            </w:r>
            <w:r>
              <w:rPr>
                <w:rFonts w:ascii="仿宋_GB2312" w:eastAsia="仿宋_GB2312" w:hAnsi="仿宋"/>
                <w:sz w:val="24"/>
                <w:szCs w:val="24"/>
              </w:rPr>
              <w:t>.</w:t>
            </w:r>
            <w:r>
              <w:rPr>
                <w:rFonts w:ascii="仿宋_GB2312" w:eastAsia="仿宋_GB2312" w:hAnsi="仿宋" w:hint="eastAsia"/>
                <w:sz w:val="24"/>
                <w:szCs w:val="24"/>
              </w:rPr>
              <w:t>3分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2.4.5具备局域网、政务网、因特网内容数据阅览功能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0.2分。局域网阅览功能得0.1分；政务网、因特网阅览功能各得0.05分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2.4.6具备档案目录数据和数字档案数据打印、输出功能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2.4.7具备不开放数据控制利用功能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2.4.8具备利用过程记录监控功能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6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2.4.9具备辅助编研功能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3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2.4.10具备人次、目的、效果、件次、时间等利用统计和用户使用评价功能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0.2分。人次、目的、效果、件次、时间等利用统计功能每项得0.03分；用户使用评价功能得0.05分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2.5系统管理</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w:t>
            </w:r>
          </w:p>
        </w:tc>
        <w:tc>
          <w:tcPr>
            <w:tcW w:w="6481"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基本要求：保证系统可靠、可控运行</w:t>
            </w:r>
          </w:p>
        </w:tc>
        <w:tc>
          <w:tcPr>
            <w:tcW w:w="4138" w:type="dxa"/>
            <w:vAlign w:val="center"/>
          </w:tcPr>
          <w:p w:rsidR="002920EC" w:rsidRDefault="002920EC" w:rsidP="00937DF4">
            <w:pPr>
              <w:rPr>
                <w:rFonts w:ascii="仿宋_GB2312" w:eastAsia="仿宋_GB2312" w:hAnsi="仿宋"/>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0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jc w:val="cente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2.5.1具备身份认证、用户设置与权限分配等用户管理功能</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0.8分。身份认证、权限分配各得0.3分；用户设置得0.2分。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系统演示、查看系统验收报告</w:t>
            </w:r>
          </w:p>
        </w:tc>
      </w:tr>
      <w:tr w:rsidR="002920EC" w:rsidTr="00937DF4">
        <w:trPr>
          <w:cantSplit/>
          <w:trHeight w:val="552"/>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jc w:val="cente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2.5.2具备日志记录、操作审计功能</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0.4分。日志记录得0.2分；操作审计得0.2分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23"/>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jc w:val="cente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2.5.3具备代码、数据字典管理功能</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0.4分。每项得0.2分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3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jc w:val="cente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2.5.4收、管、存、用等业务流程可随业务发展定制</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0.2分。收、管、存、用业务流程定制每项得0.05分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3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jc w:val="cente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2.5.5 数据导入、导出功能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0.2分。数据导入得0.1分；数据导出得0.1分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0"/>
        </w:trPr>
        <w:tc>
          <w:tcPr>
            <w:tcW w:w="858" w:type="dxa"/>
            <w:vMerge w:val="restart"/>
            <w:vAlign w:val="center"/>
          </w:tcPr>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3档案资源</w:t>
            </w: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52分</w:t>
            </w: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lastRenderedPageBreak/>
              <w:t>3.1档案</w:t>
            </w:r>
            <w:r>
              <w:rPr>
                <w:rFonts w:ascii="仿宋_GB2312" w:eastAsia="仿宋_GB2312" w:hAnsi="仿宋" w:hint="eastAsia"/>
                <w:sz w:val="24"/>
                <w:szCs w:val="24"/>
              </w:rPr>
              <w:lastRenderedPageBreak/>
              <w:t>资源建设</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44分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lastRenderedPageBreak/>
              <w:t>基本要求：目录数据、数字档案数据全面、准确、规范</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3.1.1建立案卷级、文件级</w:t>
            </w:r>
            <w:r>
              <w:rPr>
                <w:rFonts w:ascii="仿宋_GB2312" w:eastAsia="仿宋_GB2312" w:hAnsi="仿宋" w:hint="eastAsia"/>
                <w:color w:val="000000"/>
                <w:sz w:val="24"/>
                <w:szCs w:val="24"/>
              </w:rPr>
              <w:t>电子</w:t>
            </w:r>
            <w:r>
              <w:rPr>
                <w:rFonts w:ascii="仿宋_GB2312" w:eastAsia="仿宋_GB2312" w:hAnsi="仿宋" w:hint="eastAsia"/>
                <w:sz w:val="24"/>
                <w:szCs w:val="24"/>
              </w:rPr>
              <w:t>目录，全部纳入档案目录数据库管理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3分。每一个条目或一处与档案实体、内容数据不相符合的扣0.3分，最多扣3分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随机抽查1</w:t>
            </w:r>
            <w:r>
              <w:rPr>
                <w:rFonts w:ascii="仿宋_GB2312" w:eastAsia="仿宋_GB2312" w:hAnsi="仿宋"/>
                <w:sz w:val="24"/>
                <w:szCs w:val="24"/>
              </w:rPr>
              <w:t>0</w:t>
            </w:r>
            <w:r>
              <w:rPr>
                <w:rFonts w:ascii="仿宋_GB2312" w:eastAsia="仿宋_GB2312" w:hAnsi="仿宋" w:hint="eastAsia"/>
                <w:sz w:val="24"/>
                <w:szCs w:val="24"/>
              </w:rPr>
              <w:t>卷或5</w:t>
            </w:r>
            <w:r>
              <w:rPr>
                <w:rFonts w:ascii="仿宋_GB2312" w:eastAsia="仿宋_GB2312" w:hAnsi="仿宋"/>
                <w:sz w:val="24"/>
                <w:szCs w:val="24"/>
              </w:rPr>
              <w:t>0</w:t>
            </w:r>
            <w:r>
              <w:rPr>
                <w:rFonts w:ascii="仿宋_GB2312" w:eastAsia="仿宋_GB2312" w:hAnsi="仿宋" w:hint="eastAsia"/>
                <w:sz w:val="24"/>
                <w:szCs w:val="24"/>
              </w:rPr>
              <w:t>件馆藏档案</w:t>
            </w: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3.1.2档案著录项符合《档案著录规则》要求或相关标准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2分。每发现1处错误扣0.2分，最多扣2分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随机抽查</w:t>
            </w:r>
            <w:r>
              <w:rPr>
                <w:rFonts w:ascii="仿宋_GB2312" w:eastAsia="仿宋_GB2312" w:hAnsi="仿宋"/>
                <w:sz w:val="24"/>
                <w:szCs w:val="24"/>
              </w:rPr>
              <w:t>50</w:t>
            </w:r>
            <w:r>
              <w:rPr>
                <w:rFonts w:ascii="仿宋_GB2312" w:eastAsia="仿宋_GB2312" w:hAnsi="仿宋" w:hint="eastAsia"/>
                <w:sz w:val="24"/>
                <w:szCs w:val="24"/>
              </w:rPr>
              <w:t>条档案案卷级目录数据、</w:t>
            </w:r>
            <w:r>
              <w:rPr>
                <w:rFonts w:ascii="仿宋_GB2312" w:eastAsia="仿宋_GB2312" w:hAnsi="仿宋"/>
                <w:sz w:val="24"/>
                <w:szCs w:val="24"/>
              </w:rPr>
              <w:t>200</w:t>
            </w:r>
            <w:r>
              <w:rPr>
                <w:rFonts w:ascii="仿宋_GB2312" w:eastAsia="仿宋_GB2312" w:hAnsi="仿宋" w:hint="eastAsia"/>
                <w:sz w:val="24"/>
                <w:szCs w:val="24"/>
              </w:rPr>
              <w:t>条文件级目录数据</w:t>
            </w:r>
          </w:p>
        </w:tc>
      </w:tr>
      <w:tr w:rsidR="002920EC" w:rsidTr="00937DF4">
        <w:trPr>
          <w:cantSplit/>
          <w:trHeight w:val="57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3.1.3接收数字档案符合《电子档案移交接收办法》、档案数字化标准等规定</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2分。每接收1家立档单位移交电子档案或数字化档案得0.2分，最多得2分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查看数字档案接收记录、相关证明材料</w:t>
            </w:r>
          </w:p>
        </w:tc>
      </w:tr>
      <w:tr w:rsidR="002920EC" w:rsidTr="00937DF4">
        <w:trPr>
          <w:cantSplit/>
          <w:trHeight w:val="72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ign w:val="center"/>
          </w:tcPr>
          <w:p w:rsidR="002920EC" w:rsidRDefault="002920EC" w:rsidP="00937DF4">
            <w:pPr>
              <w:rPr>
                <w:rFonts w:ascii="仿宋_GB2312" w:eastAsia="仿宋_GB2312" w:hAnsi="仿宋" w:hint="eastAsia"/>
                <w:sz w:val="24"/>
                <w:szCs w:val="24"/>
              </w:rPr>
            </w:pP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2分。每接收电子档案或档案数字化成果1万件得0.5分，最多得2分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48"/>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ign w:val="center"/>
          </w:tcPr>
          <w:p w:rsidR="002920EC" w:rsidRDefault="002920EC" w:rsidP="00937DF4">
            <w:pPr>
              <w:rPr>
                <w:rFonts w:ascii="仿宋_GB2312" w:eastAsia="仿宋_GB2312" w:hAnsi="仿宋" w:hint="eastAsia"/>
                <w:sz w:val="24"/>
                <w:szCs w:val="24"/>
              </w:rPr>
            </w:pP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2分。每接收1种数字档案得0.4分，最多得2分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295"/>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3.1.4馆藏档案数字化满足利用、保存、抢救等业务需要，技术指标达到《纸质档案数字化技术规范》等标准要求</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28分。馆藏纸质档案50万卷以下，数字化完成90%得本项满分，完成90%以下，按本项满分之比例得分；馆藏纸质档案50万卷至100万卷，数字化完成70%得本项满分，完成70%以下，按本项满分之比例得分；馆藏纸质档案100万卷至150万卷，数字化完成60%得本项满分，完成60％以下，按本项满分之比例得分；馆藏纸质档案150万卷以上，数字化完成50%得本项满分，完成50%以下，按本项满分之比例得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查看档案数字化记录、证明材料</w:t>
            </w:r>
          </w:p>
        </w:tc>
      </w:tr>
      <w:tr w:rsidR="002920EC" w:rsidTr="00937DF4">
        <w:trPr>
          <w:cantSplit/>
          <w:trHeight w:val="73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ign w:val="center"/>
          </w:tcPr>
          <w:p w:rsidR="002920EC" w:rsidRDefault="002920EC" w:rsidP="00937DF4">
            <w:pPr>
              <w:rPr>
                <w:rFonts w:ascii="仿宋_GB2312" w:eastAsia="仿宋_GB2312" w:hAnsi="仿宋" w:hint="eastAsia"/>
                <w:sz w:val="24"/>
                <w:szCs w:val="24"/>
              </w:rPr>
            </w:pP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１分。馆藏集中保存的照片类档案全部数字化得1分，不足按比例得分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669"/>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ign w:val="center"/>
          </w:tcPr>
          <w:p w:rsidR="002920EC" w:rsidRDefault="002920EC" w:rsidP="00937DF4">
            <w:pPr>
              <w:rPr>
                <w:rFonts w:ascii="仿宋_GB2312" w:eastAsia="仿宋_GB2312" w:hAnsi="仿宋" w:hint="eastAsia"/>
                <w:sz w:val="24"/>
                <w:szCs w:val="24"/>
              </w:rPr>
            </w:pP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 xml:space="preserve">１分，馆藏音视频类档案全部数字化。其中音频类全部数字化得0.5分；视频类档案全部数字化得0.5分 </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0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Merge/>
            <w:vAlign w:val="center"/>
          </w:tcPr>
          <w:p w:rsidR="002920EC" w:rsidRDefault="002920EC" w:rsidP="00937DF4">
            <w:pPr>
              <w:rPr>
                <w:rFonts w:ascii="仿宋_GB2312" w:eastAsia="仿宋_GB2312" w:hAnsi="仿宋" w:hint="eastAsia"/>
                <w:sz w:val="24"/>
                <w:szCs w:val="24"/>
              </w:rPr>
            </w:pP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１分。数字化质量不符合规定的每件扣0.1分，最多扣1分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随机抽查100件档案数字化成果</w:t>
            </w: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3.1.5通过系统接收、</w:t>
            </w:r>
            <w:r>
              <w:rPr>
                <w:rFonts w:ascii="仿宋_GB2312" w:eastAsia="仿宋_GB2312" w:hAnsi="仿宋" w:hint="eastAsia"/>
                <w:color w:val="000000"/>
                <w:sz w:val="24"/>
                <w:szCs w:val="24"/>
              </w:rPr>
              <w:t>采集</w:t>
            </w:r>
            <w:r>
              <w:rPr>
                <w:rFonts w:ascii="仿宋_GB2312" w:eastAsia="仿宋_GB2312" w:hAnsi="仿宋" w:hint="eastAsia"/>
                <w:sz w:val="24"/>
                <w:szCs w:val="24"/>
              </w:rPr>
              <w:t>2种以上与馆藏档案相关的数字资源（电视新闻、网上信息）</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2分。连续5年每接收1年得0.4分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查看系统数据和证明材料</w:t>
            </w:r>
          </w:p>
        </w:tc>
      </w:tr>
      <w:tr w:rsidR="002920EC" w:rsidTr="00937DF4">
        <w:trPr>
          <w:cantSplit/>
          <w:trHeight w:val="420"/>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3.2档案资源管理</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８分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lastRenderedPageBreak/>
              <w:t>基本要求：对数字档案资源进行有序管理</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3.2.1建立涵盖所有数字档案、具备长期保存和安全的资源总库</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color w:val="000000"/>
                <w:sz w:val="24"/>
                <w:szCs w:val="24"/>
              </w:rPr>
              <w:t>2分</w:t>
            </w:r>
            <w:r>
              <w:rPr>
                <w:rFonts w:ascii="仿宋_GB2312" w:eastAsia="仿宋_GB2312" w:hAnsi="仿宋" w:hint="eastAsia"/>
                <w:sz w:val="24"/>
                <w:szCs w:val="24"/>
              </w:rPr>
              <w:t>。建立数字档案资源总库得1分；涵盖所有数字档案得0.8分；具备长期保存和安全保障措施每项得0.2分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系统演示，查看相关数据记录、证明材料</w:t>
            </w: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3.2.2建立数字档案资源管理库，支持接收、检测、编目、格式转换、鉴定、划控、审核等工作流程，用于数字档案管理和辅助实体档案管理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１分。建立数字档案资源管理库得0.8分；开展辅助实体档案管理每项得0.2分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1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3.2.3，通过格式转换、开放鉴定、利用审批等工作在政务网建立数字档案资源利用库</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１分。在政务网建立数字档案资源利用库得0.7分；开展格式转换、开放鉴定、利用审批等工作每项得0.1分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3.2.4通过格式转换、开放鉴定、利用审批等工作，在因特网建立数字档案资源利用库</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１分。在因特网建立数字档案资源利用库得0.7分；开展格式转换、开放鉴定、利用审批等工作每项得0.1分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3.2.5各类数字档案资源库按照来源、时间、数据类型、开放程度、保管期限等要求，实施分类管理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１分。能按照来源、时间、数据类型、开放程度、保管期限进行分类管理每项得0.2分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7"/>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3.2.6按照收、管、存、用等不同业务环境，划分安全域并实施边界控制管理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１分。按照收、管、存、用业务环境划分安全域每项得0.25分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34"/>
        </w:trPr>
        <w:tc>
          <w:tcPr>
            <w:tcW w:w="858" w:type="dxa"/>
            <w:vMerge/>
            <w:vAlign w:val="center"/>
          </w:tcPr>
          <w:p w:rsidR="002920EC" w:rsidRDefault="002920EC" w:rsidP="00937DF4">
            <w:pPr>
              <w:jc w:val="left"/>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3.2.7通过技术手段防止数字档案资源被篡改</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0"/>
        </w:trPr>
        <w:tc>
          <w:tcPr>
            <w:tcW w:w="858" w:type="dxa"/>
            <w:vMerge w:val="restart"/>
            <w:vAlign w:val="center"/>
          </w:tcPr>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4保障体系</w:t>
            </w:r>
          </w:p>
          <w:p w:rsidR="002920EC" w:rsidRDefault="002920EC" w:rsidP="00937DF4">
            <w:pPr>
              <w:jc w:val="left"/>
              <w:rPr>
                <w:rFonts w:ascii="仿宋_GB2312" w:eastAsia="仿宋_GB2312" w:hAnsi="宋体" w:hint="eastAsia"/>
                <w:sz w:val="24"/>
                <w:szCs w:val="24"/>
              </w:rPr>
            </w:pPr>
            <w:r>
              <w:rPr>
                <w:rFonts w:ascii="仿宋_GB2312" w:eastAsia="仿宋_GB2312" w:hAnsi="仿宋" w:hint="eastAsia"/>
                <w:sz w:val="24"/>
                <w:szCs w:val="24"/>
              </w:rPr>
              <w:t>14分</w:t>
            </w: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4.1制度制定与实施7分</w:t>
            </w:r>
          </w:p>
        </w:tc>
        <w:tc>
          <w:tcPr>
            <w:tcW w:w="6481"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基本要求：建立数字档案馆各项制度并按要求组织实施</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4.1.1建立并实施包含机房出入、安全防范、卫生、运行操作、温湿度控制等内容的机房管理制度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1分。每项得0.2分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查看工作制度文件和实施记录</w:t>
            </w: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4.1.2建立并实施包含登记、检查、操作、维修以及报废等内容的设备管理制度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98"/>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4.1.3建立并实施包含账户管理、密钥管理、风险评估、灾难恢复、应急处置等内容的安全管理制度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4.1.4建立并实施包含系统管理员、软硬件管理员、数据管理员、安全管理员、审计员职责等内容的人员管理制度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4.1.5建立并实施包含接收</w:t>
            </w:r>
            <w:r>
              <w:rPr>
                <w:rFonts w:ascii="仿宋_GB2312" w:eastAsia="仿宋_GB2312" w:hAnsi="仿宋" w:hint="eastAsia"/>
                <w:color w:val="000000"/>
                <w:sz w:val="24"/>
                <w:szCs w:val="24"/>
              </w:rPr>
              <w:t>、检测、整</w:t>
            </w:r>
            <w:r>
              <w:rPr>
                <w:rFonts w:ascii="仿宋_GB2312" w:eastAsia="仿宋_GB2312" w:hAnsi="仿宋" w:hint="eastAsia"/>
                <w:sz w:val="24"/>
                <w:szCs w:val="24"/>
              </w:rPr>
              <w:t>理、管理、存储、备份、利用等内容的数字资源管理制度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1分。每项得0.2分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75"/>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4.1.6 建立包括防范自然灾害、环境事故</w:t>
            </w:r>
            <w:r>
              <w:rPr>
                <w:rFonts w:ascii="仿宋_GB2312" w:eastAsia="仿宋_GB2312" w:hAnsi="仿宋" w:hint="eastAsia"/>
                <w:b/>
                <w:bCs/>
                <w:color w:val="0000FF"/>
                <w:sz w:val="24"/>
                <w:szCs w:val="24"/>
              </w:rPr>
              <w:t>、</w:t>
            </w:r>
            <w:r>
              <w:rPr>
                <w:rFonts w:ascii="仿宋_GB2312" w:eastAsia="仿宋_GB2312" w:hAnsi="仿宋" w:hint="eastAsia"/>
                <w:color w:val="000000"/>
                <w:sz w:val="24"/>
                <w:szCs w:val="24"/>
              </w:rPr>
              <w:t>突发事件</w:t>
            </w:r>
            <w:r>
              <w:rPr>
                <w:rFonts w:ascii="仿宋_GB2312" w:eastAsia="仿宋_GB2312" w:hAnsi="仿宋" w:hint="eastAsia"/>
                <w:sz w:val="24"/>
                <w:szCs w:val="24"/>
              </w:rPr>
              <w:t>和人为操作失误等内容的应急预案，并实施定期演练</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1分。建立应急预案得1分；2年内未实施演练扣0.5分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查看工作制度和演练记录</w:t>
            </w:r>
          </w:p>
        </w:tc>
      </w:tr>
      <w:tr w:rsidR="002920EC" w:rsidTr="00937DF4">
        <w:trPr>
          <w:cantSplit/>
          <w:trHeight w:val="45"/>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4.1.7建立并实施数字化工作制度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0.6分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查看工作制度和实施记录</w:t>
            </w:r>
          </w:p>
        </w:tc>
      </w:tr>
      <w:tr w:rsidR="002920EC" w:rsidTr="00937DF4">
        <w:trPr>
          <w:cantSplit/>
          <w:trHeight w:val="529"/>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4.1.8档案数字化工作人员通过安全审查</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0.4分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查看审查报告</w:t>
            </w:r>
          </w:p>
        </w:tc>
      </w:tr>
      <w:tr w:rsidR="002920EC" w:rsidTr="00937DF4">
        <w:trPr>
          <w:cantSplit/>
          <w:trHeight w:val="414"/>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4.2条件保障</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7分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基本要求：建立与数字档案馆建设运行相适应的体制机制</w:t>
            </w:r>
          </w:p>
        </w:tc>
        <w:tc>
          <w:tcPr>
            <w:tcW w:w="4138" w:type="dxa"/>
            <w:vAlign w:val="center"/>
          </w:tcPr>
          <w:p w:rsidR="002920EC" w:rsidRDefault="002920EC" w:rsidP="00937DF4">
            <w:pPr>
              <w:rPr>
                <w:rFonts w:ascii="仿宋_GB2312" w:eastAsia="仿宋_GB2312" w:hAnsi="仿宋"/>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4.2.1</w:t>
            </w:r>
            <w:r>
              <w:rPr>
                <w:rFonts w:ascii="仿宋_GB2312" w:eastAsia="仿宋_GB2312" w:hAnsi="仿宋" w:hint="eastAsia"/>
                <w:color w:val="000000"/>
                <w:sz w:val="24"/>
                <w:szCs w:val="24"/>
              </w:rPr>
              <w:t>设立并运转</w:t>
            </w:r>
            <w:r>
              <w:rPr>
                <w:rFonts w:ascii="仿宋_GB2312" w:eastAsia="仿宋_GB2312" w:hAnsi="仿宋" w:hint="eastAsia"/>
                <w:sz w:val="24"/>
                <w:szCs w:val="24"/>
              </w:rPr>
              <w:t>与数字档案馆运行维护组织机构，明确岗位职责</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color w:val="000000"/>
                <w:sz w:val="24"/>
                <w:szCs w:val="24"/>
              </w:rPr>
              <w:t>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查看机构、岗位设置及工作记录</w:t>
            </w:r>
          </w:p>
        </w:tc>
      </w:tr>
      <w:tr w:rsidR="002920EC" w:rsidTr="00937DF4">
        <w:trPr>
          <w:cantSplit/>
          <w:trHeight w:val="577"/>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4.2.2制定包括建设目标、基础设施、资源建设等内容的数字档案馆发展规划，或数字档案馆建设列入党委、政府规划</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查看规划文件</w:t>
            </w: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4.2.3具备从事数字档案馆技术维护的计算机专业人员</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1分。具有计算机类专业全日制本科以上毕业证书或计算机国家职业资格证书四级以上，达到1人得0.5分，最多得1分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查看计算机专业人员报表等证明材料</w:t>
            </w: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4.2.4数字档案馆业务人员全部经过岗位培训</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查看培训计划、记录</w:t>
            </w:r>
            <w:r>
              <w:rPr>
                <w:rFonts w:ascii="仿宋_GB2312" w:eastAsia="仿宋_GB2312" w:hAnsi="仿宋" w:hint="eastAsia"/>
                <w:color w:val="000000"/>
                <w:sz w:val="24"/>
                <w:szCs w:val="24"/>
              </w:rPr>
              <w:t>或证书</w:t>
            </w:r>
          </w:p>
        </w:tc>
      </w:tr>
      <w:tr w:rsidR="002920EC" w:rsidTr="00937DF4">
        <w:trPr>
          <w:cantSplit/>
          <w:trHeight w:val="42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4.2.5近5年参与档案信息化标准的制定或成果获得国家、省级奖励</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0.5分。获得国家奖励每项得0.5分；省级奖励每项得0.25分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查看相关证明</w:t>
            </w:r>
          </w:p>
        </w:tc>
      </w:tr>
      <w:tr w:rsidR="002920EC" w:rsidTr="00937DF4">
        <w:trPr>
          <w:cantSplit/>
          <w:trHeight w:val="764"/>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4.2.6数字档案馆运行维护经费保障</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1.5分。每年达到建设费</w:t>
            </w:r>
            <w:r>
              <w:rPr>
                <w:rFonts w:ascii="仿宋_GB2312" w:eastAsia="仿宋_GB2312" w:hAnsi="仿宋"/>
                <w:sz w:val="24"/>
                <w:szCs w:val="24"/>
              </w:rPr>
              <w:t>10%</w:t>
            </w:r>
            <w:r>
              <w:rPr>
                <w:rFonts w:ascii="仿宋_GB2312" w:eastAsia="仿宋_GB2312" w:hAnsi="仿宋" w:hint="eastAsia"/>
                <w:color w:val="000000"/>
                <w:sz w:val="24"/>
                <w:szCs w:val="24"/>
              </w:rPr>
              <w:t>得</w:t>
            </w:r>
            <w:r>
              <w:rPr>
                <w:rFonts w:ascii="仿宋_GB2312" w:eastAsia="仿宋_GB2312" w:hAnsi="仿宋" w:hint="eastAsia"/>
                <w:sz w:val="24"/>
                <w:szCs w:val="24"/>
              </w:rPr>
              <w:t>1.5分；达到5%得0.75分；只有数字化专项经费，最多得0.75分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查看财政拨款证明</w:t>
            </w:r>
          </w:p>
        </w:tc>
      </w:tr>
      <w:tr w:rsidR="002920EC" w:rsidTr="00937DF4">
        <w:trPr>
          <w:cantSplit/>
          <w:trHeight w:val="562"/>
        </w:trPr>
        <w:tc>
          <w:tcPr>
            <w:tcW w:w="858" w:type="dxa"/>
            <w:vMerge/>
            <w:vAlign w:val="center"/>
          </w:tcPr>
          <w:p w:rsidR="002920EC" w:rsidRDefault="002920EC" w:rsidP="00937DF4">
            <w:pPr>
              <w:jc w:val="left"/>
              <w:rPr>
                <w:rFonts w:ascii="仿宋_GB2312" w:eastAsia="仿宋_GB2312" w:hAnsi="宋体"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4.2.7项目建设符合规定，执行国家相关标准规范</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1分。项目经过验收得0.</w:t>
            </w:r>
            <w:r>
              <w:rPr>
                <w:rFonts w:ascii="仿宋_GB2312" w:eastAsia="仿宋_GB2312" w:hAnsi="仿宋"/>
                <w:sz w:val="24"/>
                <w:szCs w:val="24"/>
              </w:rPr>
              <w:t>5</w:t>
            </w:r>
            <w:r>
              <w:rPr>
                <w:rFonts w:ascii="仿宋_GB2312" w:eastAsia="仿宋_GB2312" w:hAnsi="仿宋" w:hint="eastAsia"/>
                <w:sz w:val="24"/>
                <w:szCs w:val="24"/>
              </w:rPr>
              <w:t>分；建立项目档案得0.5分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查看相关记录</w:t>
            </w:r>
          </w:p>
        </w:tc>
      </w:tr>
      <w:tr w:rsidR="002920EC" w:rsidTr="00937DF4">
        <w:trPr>
          <w:cantSplit/>
          <w:trHeight w:val="416"/>
        </w:trPr>
        <w:tc>
          <w:tcPr>
            <w:tcW w:w="858" w:type="dxa"/>
            <w:vMerge w:val="restart"/>
            <w:vAlign w:val="center"/>
          </w:tcPr>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5服务绩效</w:t>
            </w:r>
          </w:p>
          <w:p w:rsidR="002920EC" w:rsidRDefault="002920EC" w:rsidP="00937DF4">
            <w:pPr>
              <w:jc w:val="left"/>
              <w:rPr>
                <w:rFonts w:ascii="仿宋_GB2312" w:eastAsia="仿宋_GB2312" w:hAnsi="仿宋" w:hint="eastAsia"/>
                <w:sz w:val="24"/>
                <w:szCs w:val="24"/>
              </w:rPr>
            </w:pPr>
            <w:r>
              <w:rPr>
                <w:rFonts w:ascii="仿宋_GB2312" w:eastAsia="仿宋_GB2312" w:hAnsi="仿宋" w:hint="eastAsia"/>
                <w:sz w:val="24"/>
                <w:szCs w:val="24"/>
              </w:rPr>
              <w:t>10分</w:t>
            </w:r>
          </w:p>
        </w:tc>
        <w:tc>
          <w:tcPr>
            <w:tcW w:w="1246" w:type="dxa"/>
            <w:vMerge w:val="restart"/>
            <w:vAlign w:val="center"/>
          </w:tcPr>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5.1档案业务能力提升</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6分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lastRenderedPageBreak/>
              <w:t>基本要求：档案管理工作效能得到提升</w:t>
            </w:r>
          </w:p>
        </w:tc>
        <w:tc>
          <w:tcPr>
            <w:tcW w:w="4138" w:type="dxa"/>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5.1.1实现数字档案全流程管理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1分。进行移交、接收、整理、编目、鉴定、管理、保存、编研、利用、统计等工作，每项得0.1分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现场演示，查看工作记录</w:t>
            </w: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5.1.2实现辅助实体档案管理</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1分。进行接收、征集、出库、入库、整理、编目、鉴定、修复、编研、利用、统计等工作，每项得0.1分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现场演示，查看工作记录</w:t>
            </w:r>
          </w:p>
        </w:tc>
      </w:tr>
      <w:tr w:rsidR="002920EC" w:rsidTr="00937DF4">
        <w:trPr>
          <w:cantSplit/>
          <w:trHeight w:val="523"/>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5.1.3按计划向政务网提供数字档案已全部上载</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0.2分。有数字档案上载计划得0.1分；全部上载得0.1分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查看系统和工作计划</w:t>
            </w:r>
          </w:p>
        </w:tc>
      </w:tr>
      <w:tr w:rsidR="002920EC" w:rsidTr="00937DF4">
        <w:trPr>
          <w:cantSplit/>
          <w:trHeight w:val="557"/>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color w:val="000000"/>
                <w:sz w:val="24"/>
                <w:szCs w:val="24"/>
              </w:rPr>
            </w:pPr>
            <w:r>
              <w:rPr>
                <w:rFonts w:ascii="仿宋_GB2312" w:eastAsia="仿宋_GB2312" w:hAnsi="仿宋" w:hint="eastAsia"/>
                <w:color w:val="000000"/>
                <w:sz w:val="24"/>
                <w:szCs w:val="24"/>
              </w:rPr>
              <w:t>5.1.4按计划向因特网提供数字档案已全部上载</w:t>
            </w:r>
          </w:p>
        </w:tc>
        <w:tc>
          <w:tcPr>
            <w:tcW w:w="4138" w:type="dxa"/>
            <w:vAlign w:val="center"/>
          </w:tcPr>
          <w:p w:rsidR="002920EC" w:rsidRDefault="002920EC" w:rsidP="00937DF4">
            <w:pPr>
              <w:ind w:left="2"/>
              <w:rPr>
                <w:rFonts w:ascii="仿宋_GB2312" w:eastAsia="仿宋_GB2312" w:hAnsi="仿宋" w:hint="eastAsia"/>
                <w:sz w:val="24"/>
                <w:szCs w:val="24"/>
              </w:rPr>
            </w:pPr>
            <w:r>
              <w:rPr>
                <w:rFonts w:ascii="仿宋_GB2312" w:eastAsia="仿宋_GB2312" w:hAnsi="仿宋" w:hint="eastAsia"/>
                <w:sz w:val="24"/>
                <w:szCs w:val="24"/>
              </w:rPr>
              <w:t>0.2分。有数字档案上载计划得0.1分；全部上载得0.1分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5.1.5档案网站有馆藏介绍、利用指南、数据检索、史料</w:t>
            </w:r>
            <w:r>
              <w:rPr>
                <w:rFonts w:ascii="仿宋_GB2312" w:eastAsia="仿宋_GB2312" w:hAnsi="仿宋" w:hint="eastAsia"/>
                <w:color w:val="000000"/>
                <w:sz w:val="24"/>
                <w:szCs w:val="24"/>
              </w:rPr>
              <w:t>编研与</w:t>
            </w:r>
            <w:r>
              <w:rPr>
                <w:rFonts w:ascii="仿宋_GB2312" w:eastAsia="仿宋_GB2312" w:hAnsi="仿宋" w:hint="eastAsia"/>
                <w:sz w:val="24"/>
                <w:szCs w:val="24"/>
              </w:rPr>
              <w:t>出版介绍、数字档案阅览等服务项目</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0.5分。每项得0.</w:t>
            </w:r>
            <w:r>
              <w:rPr>
                <w:rFonts w:ascii="仿宋_GB2312" w:eastAsia="仿宋_GB2312" w:hAnsi="仿宋"/>
                <w:sz w:val="24"/>
                <w:szCs w:val="24"/>
              </w:rPr>
              <w:t>1</w:t>
            </w:r>
            <w:r>
              <w:rPr>
                <w:rFonts w:ascii="仿宋_GB2312" w:eastAsia="仿宋_GB2312" w:hAnsi="仿宋" w:hint="eastAsia"/>
                <w:sz w:val="24"/>
                <w:szCs w:val="24"/>
              </w:rPr>
              <w:t>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查看系统和相关</w:t>
            </w:r>
            <w:r>
              <w:rPr>
                <w:rFonts w:ascii="仿宋_GB2312" w:eastAsia="仿宋_GB2312" w:hAnsi="仿宋" w:hint="eastAsia"/>
                <w:sz w:val="24"/>
                <w:szCs w:val="24"/>
              </w:rPr>
              <w:lastRenderedPageBreak/>
              <w:t>记录</w:t>
            </w:r>
          </w:p>
        </w:tc>
      </w:tr>
      <w:tr w:rsidR="002920EC" w:rsidTr="00937DF4">
        <w:trPr>
          <w:cantSplit/>
          <w:trHeight w:val="566"/>
        </w:trPr>
        <w:tc>
          <w:tcPr>
            <w:tcW w:w="858" w:type="dxa"/>
            <w:vMerge/>
            <w:tcBorders>
              <w:bottom w:val="single" w:sz="4" w:space="0" w:color="auto"/>
            </w:tcBorders>
            <w:vAlign w:val="center"/>
          </w:tcPr>
          <w:p w:rsidR="002920EC" w:rsidRDefault="002920EC" w:rsidP="00937DF4">
            <w:pPr>
              <w:jc w:val="center"/>
              <w:rPr>
                <w:rFonts w:ascii="仿宋_GB2312" w:eastAsia="仿宋_GB2312" w:hAnsi="仿宋" w:hint="eastAsia"/>
                <w:sz w:val="24"/>
                <w:szCs w:val="24"/>
              </w:rPr>
            </w:pPr>
          </w:p>
        </w:tc>
        <w:tc>
          <w:tcPr>
            <w:tcW w:w="1246" w:type="dxa"/>
            <w:vMerge/>
            <w:tcBorders>
              <w:bottom w:val="single" w:sz="4" w:space="0" w:color="auto"/>
            </w:tcBorders>
            <w:vAlign w:val="center"/>
          </w:tcPr>
          <w:p w:rsidR="002920EC" w:rsidRDefault="002920EC" w:rsidP="00937DF4">
            <w:pPr>
              <w:rPr>
                <w:rFonts w:ascii="仿宋_GB2312" w:eastAsia="仿宋_GB2312" w:hAnsi="仿宋" w:hint="eastAsia"/>
                <w:sz w:val="24"/>
                <w:szCs w:val="24"/>
              </w:rPr>
            </w:pPr>
          </w:p>
        </w:tc>
        <w:tc>
          <w:tcPr>
            <w:tcW w:w="6481" w:type="dxa"/>
            <w:tcBorders>
              <w:bottom w:val="single" w:sz="4" w:space="0" w:color="auto"/>
            </w:tcBorders>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5.1.6定期或不定期在网站举办专题展览</w:t>
            </w:r>
          </w:p>
        </w:tc>
        <w:tc>
          <w:tcPr>
            <w:tcW w:w="4138" w:type="dxa"/>
            <w:tcBorders>
              <w:bottom w:val="single" w:sz="4" w:space="0" w:color="auto"/>
            </w:tcBorders>
            <w:vAlign w:val="center"/>
          </w:tcPr>
          <w:p w:rsidR="002920EC" w:rsidRDefault="002920EC" w:rsidP="00937DF4">
            <w:pPr>
              <w:ind w:left="2"/>
              <w:rPr>
                <w:rFonts w:ascii="仿宋_GB2312" w:eastAsia="仿宋_GB2312" w:hAnsi="仿宋" w:hint="eastAsia"/>
                <w:sz w:val="24"/>
                <w:szCs w:val="24"/>
              </w:rPr>
            </w:pPr>
            <w:r>
              <w:rPr>
                <w:rFonts w:ascii="仿宋_GB2312" w:eastAsia="仿宋_GB2312" w:hAnsi="仿宋" w:hint="eastAsia"/>
                <w:sz w:val="24"/>
                <w:szCs w:val="24"/>
              </w:rPr>
              <w:t>0.4分。近2年内每举办1次得0.1分</w:t>
            </w:r>
          </w:p>
        </w:tc>
        <w:tc>
          <w:tcPr>
            <w:tcW w:w="2063" w:type="dxa"/>
            <w:vMerge/>
            <w:tcBorders>
              <w:bottom w:val="single" w:sz="4" w:space="0" w:color="auto"/>
            </w:tcBorders>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73"/>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5.1.7能够提供数字档案资源馆际共享</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0.4分。每与1家共享得0.1分，最多得0.4分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查看证明材料</w:t>
            </w:r>
          </w:p>
        </w:tc>
      </w:tr>
      <w:tr w:rsidR="002920EC" w:rsidTr="00937DF4">
        <w:trPr>
          <w:cantSplit/>
          <w:trHeight w:val="59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5.1.8 利用者办理利用登记时间不超过5分钟</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0.2分。每超出</w:t>
            </w:r>
            <w:r>
              <w:rPr>
                <w:rFonts w:ascii="仿宋_GB2312" w:eastAsia="仿宋_GB2312" w:hAnsi="仿宋"/>
                <w:sz w:val="24"/>
                <w:szCs w:val="24"/>
              </w:rPr>
              <w:t>1</w:t>
            </w:r>
            <w:r>
              <w:rPr>
                <w:rFonts w:ascii="仿宋_GB2312" w:eastAsia="仿宋_GB2312" w:hAnsi="仿宋" w:hint="eastAsia"/>
                <w:sz w:val="24"/>
                <w:szCs w:val="24"/>
              </w:rPr>
              <w:t>分钟扣0.1分，最多扣0.2分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现场测试</w:t>
            </w: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5.1.9通过系统单次检索查阅档案目录信息计算机响应时间不超过5秒，全文信息不超过20秒</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0.2分。超出时间每项扣0.</w:t>
            </w:r>
            <w:r>
              <w:rPr>
                <w:rFonts w:ascii="仿宋_GB2312" w:eastAsia="仿宋_GB2312" w:hAnsi="仿宋"/>
                <w:sz w:val="24"/>
                <w:szCs w:val="24"/>
              </w:rPr>
              <w:t>1</w:t>
            </w:r>
            <w:r>
              <w:rPr>
                <w:rFonts w:ascii="仿宋_GB2312" w:eastAsia="仿宋_GB2312" w:hAnsi="仿宋" w:hint="eastAsia"/>
                <w:sz w:val="24"/>
                <w:szCs w:val="24"/>
              </w:rPr>
              <w:t>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5.1.10近3年来在馆内通过数字档案馆查档的利用人次</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0.4分。年均1000人次以下得0.2分；1000-2000人次得0.3分；2</w:t>
            </w:r>
            <w:r>
              <w:rPr>
                <w:rFonts w:ascii="仿宋_GB2312" w:eastAsia="仿宋_GB2312" w:hAnsi="仿宋"/>
                <w:sz w:val="24"/>
                <w:szCs w:val="24"/>
              </w:rPr>
              <w:t>000</w:t>
            </w:r>
            <w:r>
              <w:rPr>
                <w:rFonts w:ascii="仿宋_GB2312" w:eastAsia="仿宋_GB2312" w:hAnsi="仿宋" w:hint="eastAsia"/>
                <w:sz w:val="24"/>
                <w:szCs w:val="24"/>
              </w:rPr>
              <w:t>人次以上得0.4分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查看系统记录</w:t>
            </w: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5.1.11近3个月通过政务网访问数字档案馆的平均访问用户人次</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0.2分。每达到1</w:t>
            </w:r>
            <w:r>
              <w:rPr>
                <w:rFonts w:ascii="仿宋_GB2312" w:eastAsia="仿宋_GB2312" w:hAnsi="仿宋"/>
                <w:sz w:val="24"/>
                <w:szCs w:val="24"/>
              </w:rPr>
              <w:t>00</w:t>
            </w:r>
            <w:r>
              <w:rPr>
                <w:rFonts w:ascii="仿宋_GB2312" w:eastAsia="仿宋_GB2312" w:hAnsi="仿宋" w:hint="eastAsia"/>
                <w:sz w:val="24"/>
                <w:szCs w:val="24"/>
              </w:rPr>
              <w:t>人次得0.1分，最多得0.2分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89"/>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5.1.12近3个月通过因特网访问数字档案馆的平均访问用户人次</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0.3分。其中3</w:t>
            </w:r>
            <w:r>
              <w:rPr>
                <w:rFonts w:ascii="仿宋_GB2312" w:eastAsia="仿宋_GB2312" w:hAnsi="仿宋"/>
                <w:sz w:val="24"/>
                <w:szCs w:val="24"/>
              </w:rPr>
              <w:t>00</w:t>
            </w:r>
            <w:r>
              <w:rPr>
                <w:rFonts w:ascii="仿宋_GB2312" w:eastAsia="仿宋_GB2312" w:hAnsi="仿宋" w:hint="eastAsia"/>
                <w:sz w:val="24"/>
                <w:szCs w:val="24"/>
              </w:rPr>
              <w:t>-500人次得0.2分；5</w:t>
            </w:r>
            <w:r>
              <w:rPr>
                <w:rFonts w:ascii="仿宋_GB2312" w:eastAsia="仿宋_GB2312" w:hAnsi="仿宋"/>
                <w:sz w:val="24"/>
                <w:szCs w:val="24"/>
              </w:rPr>
              <w:t>00</w:t>
            </w:r>
            <w:r>
              <w:rPr>
                <w:rFonts w:ascii="仿宋_GB2312" w:eastAsia="仿宋_GB2312" w:hAnsi="仿宋" w:hint="eastAsia"/>
                <w:sz w:val="24"/>
                <w:szCs w:val="24"/>
              </w:rPr>
              <w:t>人次以上得0.</w:t>
            </w:r>
            <w:r>
              <w:rPr>
                <w:rFonts w:ascii="仿宋_GB2312" w:eastAsia="仿宋_GB2312" w:hAnsi="仿宋"/>
                <w:sz w:val="24"/>
                <w:szCs w:val="24"/>
              </w:rPr>
              <w:t>3</w:t>
            </w:r>
            <w:r>
              <w:rPr>
                <w:rFonts w:ascii="仿宋_GB2312" w:eastAsia="仿宋_GB2312" w:hAnsi="仿宋" w:hint="eastAsia"/>
                <w:sz w:val="24"/>
                <w:szCs w:val="24"/>
              </w:rPr>
              <w:t>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589"/>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5.1.13近3年数字档案使用比例（人次或卷件次）有所提高</w:t>
            </w:r>
          </w:p>
        </w:tc>
        <w:tc>
          <w:tcPr>
            <w:tcW w:w="4138"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1分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查看系统记录或相关证明材料</w:t>
            </w:r>
          </w:p>
        </w:tc>
      </w:tr>
      <w:tr w:rsidR="002920EC" w:rsidTr="00937DF4">
        <w:trPr>
          <w:cantSplit/>
          <w:trHeight w:val="432"/>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5.2用户满意度</w:t>
            </w:r>
          </w:p>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4分</w:t>
            </w:r>
          </w:p>
        </w:tc>
        <w:tc>
          <w:tcPr>
            <w:tcW w:w="6481"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基本要求：数字档案馆用户满意度得到提升</w:t>
            </w:r>
          </w:p>
        </w:tc>
        <w:tc>
          <w:tcPr>
            <w:tcW w:w="4138" w:type="dxa"/>
            <w:tcBorders>
              <w:bottom w:val="single" w:sz="4" w:space="0" w:color="auto"/>
            </w:tcBorders>
            <w:vAlign w:val="center"/>
          </w:tcPr>
          <w:p w:rsidR="002920EC" w:rsidRDefault="002920EC" w:rsidP="00937DF4">
            <w:pPr>
              <w:rPr>
                <w:rFonts w:ascii="仿宋_GB2312" w:eastAsia="仿宋_GB2312" w:hAnsi="仿宋" w:hint="eastAsia"/>
                <w:sz w:val="24"/>
                <w:szCs w:val="24"/>
              </w:rPr>
            </w:pPr>
          </w:p>
        </w:tc>
        <w:tc>
          <w:tcPr>
            <w:tcW w:w="2063" w:type="dxa"/>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5.2.1局域网用户对数字档案馆操作便利和服务满意度</w:t>
            </w:r>
          </w:p>
        </w:tc>
        <w:tc>
          <w:tcPr>
            <w:tcW w:w="4138" w:type="dxa"/>
            <w:tcBorders>
              <w:bottom w:val="single" w:sz="4" w:space="0" w:color="auto"/>
            </w:tcBorders>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1分。满意率达到90%得1分；达到8</w:t>
            </w:r>
            <w:r>
              <w:rPr>
                <w:rFonts w:ascii="仿宋_GB2312" w:eastAsia="仿宋_GB2312" w:hAnsi="仿宋"/>
                <w:sz w:val="24"/>
                <w:szCs w:val="24"/>
              </w:rPr>
              <w:t>0%</w:t>
            </w:r>
            <w:r>
              <w:rPr>
                <w:rFonts w:ascii="仿宋_GB2312" w:eastAsia="仿宋_GB2312" w:hAnsi="仿宋" w:hint="eastAsia"/>
                <w:sz w:val="24"/>
                <w:szCs w:val="24"/>
              </w:rPr>
              <w:t>得0.7分；达到70％得0.5分；50％至69％得0.3分；50％以下得0分</w:t>
            </w:r>
          </w:p>
        </w:tc>
        <w:tc>
          <w:tcPr>
            <w:tcW w:w="2063" w:type="dxa"/>
            <w:vMerge w:val="restart"/>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查看系统意见统计或由评测单位提供满意度调查反馈报告</w:t>
            </w:r>
          </w:p>
        </w:tc>
      </w:tr>
      <w:tr w:rsidR="002920EC" w:rsidTr="00937DF4">
        <w:trPr>
          <w:cantSplit/>
          <w:trHeight w:val="300"/>
        </w:trPr>
        <w:tc>
          <w:tcPr>
            <w:tcW w:w="858" w:type="dxa"/>
            <w:vMerge/>
            <w:vAlign w:val="center"/>
          </w:tcPr>
          <w:p w:rsidR="002920EC" w:rsidRDefault="002920EC" w:rsidP="00937DF4">
            <w:pPr>
              <w:jc w:val="cente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5.2.2政务网用户对数字档案馆操作和服务满意度</w:t>
            </w:r>
          </w:p>
        </w:tc>
        <w:tc>
          <w:tcPr>
            <w:tcW w:w="4138" w:type="dxa"/>
            <w:tcBorders>
              <w:top w:val="single" w:sz="4" w:space="0" w:color="auto"/>
            </w:tcBorders>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1分。满意率达到90%得1分；达到8</w:t>
            </w:r>
            <w:r>
              <w:rPr>
                <w:rFonts w:ascii="仿宋_GB2312" w:eastAsia="仿宋_GB2312" w:hAnsi="仿宋"/>
                <w:sz w:val="24"/>
                <w:szCs w:val="24"/>
              </w:rPr>
              <w:t>0%</w:t>
            </w:r>
            <w:r>
              <w:rPr>
                <w:rFonts w:ascii="仿宋_GB2312" w:eastAsia="仿宋_GB2312" w:hAnsi="仿宋" w:hint="eastAsia"/>
                <w:sz w:val="24"/>
                <w:szCs w:val="24"/>
              </w:rPr>
              <w:t>得0.7分；达到70％得0.5分；50％至69％得0.3分；50％以下得0分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5.2.3因特网用户对数字档案馆操作和服务满意度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1分。满意率达到90%得1分；达到8</w:t>
            </w:r>
            <w:r>
              <w:rPr>
                <w:rFonts w:ascii="仿宋_GB2312" w:eastAsia="仿宋_GB2312" w:hAnsi="仿宋"/>
                <w:sz w:val="24"/>
                <w:szCs w:val="24"/>
              </w:rPr>
              <w:t>0%</w:t>
            </w:r>
            <w:r>
              <w:rPr>
                <w:rFonts w:ascii="仿宋_GB2312" w:eastAsia="仿宋_GB2312" w:hAnsi="仿宋" w:hint="eastAsia"/>
                <w:sz w:val="24"/>
                <w:szCs w:val="24"/>
              </w:rPr>
              <w:t>得0.7分；达到70％得0.5分；50％至69％得0.3分；50％以下得0分</w:t>
            </w:r>
          </w:p>
        </w:tc>
        <w:tc>
          <w:tcPr>
            <w:tcW w:w="2063" w:type="dxa"/>
            <w:vMerge/>
            <w:vAlign w:val="center"/>
          </w:tcPr>
          <w:p w:rsidR="002920EC" w:rsidRDefault="002920EC" w:rsidP="00937DF4">
            <w:pPr>
              <w:rPr>
                <w:rFonts w:ascii="仿宋_GB2312" w:eastAsia="仿宋_GB2312" w:hAnsi="仿宋" w:hint="eastAsia"/>
                <w:sz w:val="24"/>
                <w:szCs w:val="24"/>
              </w:rPr>
            </w:pPr>
          </w:p>
        </w:tc>
      </w:tr>
      <w:tr w:rsidR="002920EC" w:rsidTr="00937DF4">
        <w:trPr>
          <w:cantSplit/>
          <w:trHeight w:val="300"/>
        </w:trPr>
        <w:tc>
          <w:tcPr>
            <w:tcW w:w="858" w:type="dxa"/>
            <w:vMerge/>
            <w:vAlign w:val="center"/>
          </w:tcPr>
          <w:p w:rsidR="002920EC" w:rsidRDefault="002920EC" w:rsidP="00937DF4">
            <w:pPr>
              <w:rPr>
                <w:rFonts w:ascii="仿宋_GB2312" w:eastAsia="仿宋_GB2312" w:hAnsi="仿宋" w:hint="eastAsia"/>
                <w:sz w:val="24"/>
                <w:szCs w:val="24"/>
              </w:rPr>
            </w:pPr>
          </w:p>
        </w:tc>
        <w:tc>
          <w:tcPr>
            <w:tcW w:w="1246" w:type="dxa"/>
            <w:vMerge/>
            <w:vAlign w:val="center"/>
          </w:tcPr>
          <w:p w:rsidR="002920EC" w:rsidRDefault="002920EC" w:rsidP="00937DF4">
            <w:pPr>
              <w:rPr>
                <w:rFonts w:ascii="仿宋_GB2312" w:eastAsia="仿宋_GB2312" w:hAnsi="仿宋" w:hint="eastAsia"/>
                <w:sz w:val="24"/>
                <w:szCs w:val="24"/>
              </w:rPr>
            </w:pPr>
          </w:p>
        </w:tc>
        <w:tc>
          <w:tcPr>
            <w:tcW w:w="6481" w:type="dxa"/>
            <w:vAlign w:val="center"/>
          </w:tcPr>
          <w:p w:rsidR="002920EC" w:rsidRDefault="002920EC" w:rsidP="00937DF4">
            <w:pPr>
              <w:spacing w:line="400" w:lineRule="exact"/>
              <w:rPr>
                <w:rFonts w:ascii="仿宋_GB2312" w:eastAsia="仿宋_GB2312" w:hAnsi="仿宋" w:hint="eastAsia"/>
                <w:sz w:val="24"/>
                <w:szCs w:val="24"/>
              </w:rPr>
            </w:pPr>
            <w:r>
              <w:rPr>
                <w:rFonts w:ascii="仿宋_GB2312" w:eastAsia="仿宋_GB2312" w:hAnsi="仿宋" w:hint="eastAsia"/>
                <w:sz w:val="24"/>
                <w:szCs w:val="24"/>
              </w:rPr>
              <w:t>5.2.4现场专家对数字档案馆操作的满意度</w:t>
            </w:r>
          </w:p>
        </w:tc>
        <w:tc>
          <w:tcPr>
            <w:tcW w:w="4138" w:type="dxa"/>
            <w:vAlign w:val="center"/>
          </w:tcPr>
          <w:p w:rsidR="002920EC" w:rsidRDefault="002920EC" w:rsidP="00937DF4">
            <w:pPr>
              <w:rPr>
                <w:rFonts w:ascii="仿宋_GB2312" w:eastAsia="仿宋_GB2312" w:hAnsi="仿宋"/>
                <w:sz w:val="24"/>
                <w:szCs w:val="24"/>
              </w:rPr>
            </w:pPr>
            <w:r>
              <w:rPr>
                <w:rFonts w:ascii="仿宋_GB2312" w:eastAsia="仿宋_GB2312" w:hAnsi="仿宋" w:hint="eastAsia"/>
                <w:sz w:val="24"/>
                <w:szCs w:val="24"/>
              </w:rPr>
              <w:t>1分。满意率达到90%得1分；达到8</w:t>
            </w:r>
            <w:r>
              <w:rPr>
                <w:rFonts w:ascii="仿宋_GB2312" w:eastAsia="仿宋_GB2312" w:hAnsi="仿宋"/>
                <w:sz w:val="24"/>
                <w:szCs w:val="24"/>
              </w:rPr>
              <w:t>0%</w:t>
            </w:r>
            <w:r>
              <w:rPr>
                <w:rFonts w:ascii="仿宋_GB2312" w:eastAsia="仿宋_GB2312" w:hAnsi="仿宋" w:hint="eastAsia"/>
                <w:sz w:val="24"/>
                <w:szCs w:val="24"/>
              </w:rPr>
              <w:t>得0.7分；达到70％得0.5分；50％至69％得0.3分；50％以下得0分</w:t>
            </w:r>
          </w:p>
        </w:tc>
        <w:tc>
          <w:tcPr>
            <w:tcW w:w="2063" w:type="dxa"/>
            <w:vAlign w:val="center"/>
          </w:tcPr>
          <w:p w:rsidR="002920EC" w:rsidRDefault="002920EC" w:rsidP="00937DF4">
            <w:pPr>
              <w:rPr>
                <w:rFonts w:ascii="仿宋_GB2312" w:eastAsia="仿宋_GB2312" w:hAnsi="仿宋" w:hint="eastAsia"/>
                <w:sz w:val="24"/>
                <w:szCs w:val="24"/>
              </w:rPr>
            </w:pPr>
            <w:r>
              <w:rPr>
                <w:rFonts w:ascii="仿宋_GB2312" w:eastAsia="仿宋_GB2312" w:hAnsi="仿宋" w:hint="eastAsia"/>
                <w:sz w:val="24"/>
                <w:szCs w:val="24"/>
              </w:rPr>
              <w:t>现场测评</w:t>
            </w:r>
          </w:p>
        </w:tc>
      </w:tr>
    </w:tbl>
    <w:p w:rsidR="002920EC" w:rsidRDefault="002920EC" w:rsidP="002920EC"/>
    <w:p w:rsidR="00874446" w:rsidRDefault="005113EC"/>
    <w:sectPr w:rsidR="00874446" w:rsidSect="002920E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黑体"/>
    <w:charset w:val="50"/>
    <w:family w:val="auto"/>
    <w:pitch w:val="default"/>
    <w:sig w:usb0="8000002F" w:usb1="080E004A" w:usb2="00000010" w:usb3="00000000" w:csb0="003E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0EC"/>
    <w:rsid w:val="002430F7"/>
    <w:rsid w:val="002920EC"/>
    <w:rsid w:val="005113EC"/>
    <w:rsid w:val="00817582"/>
    <w:rsid w:val="00947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0EC"/>
    <w:pPr>
      <w:widowControl w:val="0"/>
      <w:jc w:val="both"/>
    </w:pPr>
    <w:rPr>
      <w:rFonts w:ascii="Calibri" w:eastAsia="宋体" w:hAnsi="Calibri" w:cs="Times New Roman"/>
    </w:rPr>
  </w:style>
  <w:style w:type="paragraph" w:styleId="1">
    <w:name w:val="heading 1"/>
    <w:basedOn w:val="a"/>
    <w:next w:val="a"/>
    <w:link w:val="1Char"/>
    <w:qFormat/>
    <w:rsid w:val="002920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920EC"/>
    <w:rPr>
      <w:rFonts w:ascii="Calibri" w:eastAsia="宋体" w:hAnsi="Calibri" w:cs="Times New Roman"/>
      <w:b/>
      <w:bCs/>
      <w:kern w:val="44"/>
      <w:sz w:val="44"/>
      <w:szCs w:val="44"/>
    </w:rPr>
  </w:style>
  <w:style w:type="character" w:styleId="a3">
    <w:name w:val="page number"/>
    <w:basedOn w:val="a0"/>
    <w:rsid w:val="002920EC"/>
  </w:style>
  <w:style w:type="character" w:customStyle="1" w:styleId="Char">
    <w:name w:val="批注框文本 Char"/>
    <w:link w:val="a4"/>
    <w:rsid w:val="002920EC"/>
    <w:rPr>
      <w:rFonts w:ascii="Heiti SC Light" w:eastAsia="Heiti SC Light" w:hAnsi="Calibri"/>
      <w:sz w:val="18"/>
      <w:szCs w:val="18"/>
    </w:rPr>
  </w:style>
  <w:style w:type="paragraph" w:styleId="a5">
    <w:name w:val="toa heading"/>
    <w:basedOn w:val="a"/>
    <w:next w:val="a"/>
    <w:rsid w:val="002920EC"/>
    <w:pPr>
      <w:spacing w:before="120"/>
    </w:pPr>
    <w:rPr>
      <w:rFonts w:ascii="Arial" w:hAnsi="Arial" w:cs="Arial"/>
      <w:sz w:val="24"/>
    </w:rPr>
  </w:style>
  <w:style w:type="paragraph" w:styleId="a6">
    <w:name w:val="Normal (Web)"/>
    <w:uiPriority w:val="99"/>
    <w:unhideWhenUsed/>
    <w:rsid w:val="002920EC"/>
    <w:pPr>
      <w:spacing w:before="100" w:beforeAutospacing="1" w:after="100" w:afterAutospacing="1"/>
    </w:pPr>
    <w:rPr>
      <w:rFonts w:ascii="宋体" w:eastAsia="宋体" w:hAnsi="宋体" w:cs="宋体"/>
      <w:kern w:val="0"/>
      <w:sz w:val="24"/>
      <w:szCs w:val="24"/>
    </w:rPr>
  </w:style>
  <w:style w:type="paragraph" w:styleId="a7">
    <w:name w:val="annotation text"/>
    <w:basedOn w:val="a"/>
    <w:link w:val="Char0"/>
    <w:rsid w:val="002920EC"/>
    <w:pPr>
      <w:jc w:val="left"/>
    </w:pPr>
  </w:style>
  <w:style w:type="character" w:customStyle="1" w:styleId="Char0">
    <w:name w:val="批注文字 Char"/>
    <w:basedOn w:val="a0"/>
    <w:link w:val="a7"/>
    <w:rsid w:val="002920EC"/>
    <w:rPr>
      <w:rFonts w:ascii="Calibri" w:eastAsia="宋体" w:hAnsi="Calibri" w:cs="Times New Roman"/>
    </w:rPr>
  </w:style>
  <w:style w:type="paragraph" w:styleId="a4">
    <w:name w:val="Balloon Text"/>
    <w:basedOn w:val="a"/>
    <w:link w:val="Char"/>
    <w:rsid w:val="002920EC"/>
    <w:rPr>
      <w:rFonts w:ascii="Heiti SC Light" w:eastAsia="Heiti SC Light" w:cstheme="minorBidi"/>
      <w:sz w:val="18"/>
      <w:szCs w:val="18"/>
    </w:rPr>
  </w:style>
  <w:style w:type="character" w:customStyle="1" w:styleId="Char1">
    <w:name w:val="批注框文本 Char1"/>
    <w:basedOn w:val="a0"/>
    <w:link w:val="a4"/>
    <w:uiPriority w:val="99"/>
    <w:semiHidden/>
    <w:rsid w:val="002920EC"/>
    <w:rPr>
      <w:rFonts w:ascii="Calibri" w:eastAsia="宋体" w:hAnsi="Calibri" w:cs="Times New Roman"/>
      <w:sz w:val="18"/>
      <w:szCs w:val="18"/>
    </w:rPr>
  </w:style>
  <w:style w:type="paragraph" w:styleId="a8">
    <w:name w:val="footer"/>
    <w:basedOn w:val="a"/>
    <w:link w:val="Char2"/>
    <w:rsid w:val="002920EC"/>
    <w:pPr>
      <w:tabs>
        <w:tab w:val="center" w:pos="4153"/>
        <w:tab w:val="right" w:pos="8306"/>
      </w:tabs>
      <w:snapToGrid w:val="0"/>
      <w:jc w:val="left"/>
    </w:pPr>
    <w:rPr>
      <w:sz w:val="18"/>
      <w:szCs w:val="18"/>
    </w:rPr>
  </w:style>
  <w:style w:type="character" w:customStyle="1" w:styleId="Char2">
    <w:name w:val="页脚 Char"/>
    <w:basedOn w:val="a0"/>
    <w:link w:val="a8"/>
    <w:rsid w:val="002920EC"/>
    <w:rPr>
      <w:rFonts w:ascii="Calibri" w:eastAsia="宋体" w:hAnsi="Calibri" w:cs="Times New Roman"/>
      <w:sz w:val="18"/>
      <w:szCs w:val="18"/>
    </w:rPr>
  </w:style>
  <w:style w:type="paragraph" w:styleId="a9">
    <w:name w:val="header"/>
    <w:basedOn w:val="a"/>
    <w:link w:val="Char3"/>
    <w:unhideWhenUsed/>
    <w:rsid w:val="002920EC"/>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3">
    <w:name w:val="页眉 Char"/>
    <w:basedOn w:val="a0"/>
    <w:link w:val="a9"/>
    <w:rsid w:val="002920EC"/>
    <w:rPr>
      <w:rFonts w:ascii="Times New Roman" w:eastAsia="宋体" w:hAnsi="Times New Roman" w:cs="Times New Roman"/>
      <w:sz w:val="18"/>
    </w:rPr>
  </w:style>
  <w:style w:type="paragraph" w:customStyle="1" w:styleId="22222222222">
    <w:name w:val="22222222222"/>
    <w:basedOn w:val="1"/>
    <w:rsid w:val="002920EC"/>
    <w:pPr>
      <w:adjustRightInd w:val="0"/>
      <w:snapToGrid w:val="0"/>
      <w:spacing w:line="360" w:lineRule="auto"/>
    </w:pPr>
    <w:rPr>
      <w:rFonts w:ascii="仿宋_GB2312" w:eastAsia="仿宋_GB2312"/>
      <w:sz w:val="28"/>
      <w:szCs w:val="28"/>
    </w:rPr>
  </w:style>
  <w:style w:type="paragraph" w:customStyle="1" w:styleId="2">
    <w:name w:val="样式2"/>
    <w:basedOn w:val="a5"/>
    <w:rsid w:val="002920EC"/>
    <w:pPr>
      <w:snapToGrid w:val="0"/>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2016-01-09T02:24:00Z</dcterms:created>
  <dcterms:modified xsi:type="dcterms:W3CDTF">2016-01-09T02:24:00Z</dcterms:modified>
</cp:coreProperties>
</file>