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ascii="仿宋_GB2312" w:eastAsia="仿宋_GB2312" w:cs="Times New Roman"/>
          <w:sz w:val="32"/>
          <w:szCs w:val="32"/>
        </w:rPr>
      </w:pPr>
    </w:p>
    <w:p>
      <w:pPr>
        <w:rPr>
          <w:rFonts w:ascii="华文中宋" w:hAnsi="华文中宋" w:eastAsia="华文中宋" w:cs="Times New Roman"/>
          <w:b/>
          <w:bCs/>
          <w:sz w:val="52"/>
          <w:szCs w:val="52"/>
        </w:rPr>
      </w:pPr>
    </w:p>
    <w:p>
      <w:pPr>
        <w:jc w:val="center"/>
        <w:rPr>
          <w:rFonts w:ascii="宋体" w:cs="Times New Roman"/>
          <w:b/>
          <w:bCs/>
          <w:sz w:val="52"/>
          <w:szCs w:val="52"/>
        </w:rPr>
      </w:pPr>
      <w:r>
        <w:rPr>
          <w:rFonts w:hint="eastAsia" w:ascii="宋体" w:hAnsi="宋体" w:cs="宋体"/>
          <w:b/>
          <w:bCs/>
          <w:sz w:val="52"/>
          <w:szCs w:val="52"/>
        </w:rPr>
        <w:t>全国档案专家申报表</w:t>
      </w: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b/>
          <w:bCs/>
          <w:sz w:val="52"/>
          <w:szCs w:val="52"/>
        </w:rPr>
      </w:pPr>
    </w:p>
    <w:p>
      <w:pPr>
        <w:spacing w:line="560" w:lineRule="exact"/>
        <w:rPr>
          <w:rFonts w:ascii="宋体" w:cs="Times New Roman"/>
          <w:sz w:val="36"/>
          <w:szCs w:val="36"/>
        </w:rPr>
      </w:pPr>
    </w:p>
    <w:p>
      <w:pPr>
        <w:tabs>
          <w:tab w:val="bar" w:pos="-1843"/>
          <w:tab w:val="bar" w:pos="-1701"/>
        </w:tabs>
        <w:spacing w:line="560" w:lineRule="exact"/>
        <w:ind w:firstLine="31680" w:firstLineChars="450"/>
        <w:rPr>
          <w:rFonts w:ascii="仿宋_GB2312" w:hAnsi="宋体" w:eastAsia="仿宋_GB2312" w:cs="仿宋_GB2312"/>
          <w:u w:val="single"/>
        </w:rPr>
      </w:pPr>
      <w:r>
        <w:rPr>
          <w:rFonts w:hint="eastAsia" w:ascii="仿宋_GB2312" w:hAnsi="宋体" w:eastAsia="仿宋_GB2312" w:cs="仿宋_GB2312"/>
          <w:sz w:val="36"/>
          <w:szCs w:val="36"/>
        </w:rPr>
        <w:t>姓</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名</w:t>
      </w:r>
      <w:r>
        <w:rPr>
          <w:rFonts w:ascii="仿宋_GB2312" w:hAnsi="宋体" w:eastAsia="仿宋_GB2312" w:cs="仿宋_GB2312"/>
          <w:u w:val="single"/>
        </w:rPr>
        <w:t xml:space="preserve">    </w:t>
      </w:r>
      <w:r>
        <w:rPr>
          <w:rFonts w:ascii="仿宋_GB2312" w:hAnsi="宋体" w:eastAsia="仿宋_GB2312" w:cs="仿宋_GB2312"/>
          <w:sz w:val="24"/>
          <w:szCs w:val="24"/>
          <w:u w:val="single"/>
        </w:rPr>
        <w:t xml:space="preserve">      </w:t>
      </w:r>
      <w:r>
        <w:rPr>
          <w:rFonts w:hint="eastAsia" w:ascii="仿宋_GB2312" w:hAnsi="宋体" w:eastAsia="仿宋_GB2312" w:cs="仿宋_GB2312"/>
          <w:sz w:val="32"/>
          <w:szCs w:val="32"/>
          <w:u w:val="single"/>
        </w:rPr>
        <w:t>王</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u w:val="single"/>
        </w:rPr>
        <w:t>凯</w:t>
      </w:r>
      <w:r>
        <w:rPr>
          <w:rFonts w:ascii="仿宋_GB2312" w:hAnsi="宋体" w:eastAsia="仿宋_GB2312" w:cs="仿宋_GB2312"/>
          <w:sz w:val="30"/>
          <w:szCs w:val="30"/>
          <w:u w:val="single"/>
        </w:rPr>
        <w:t xml:space="preserve"> </w:t>
      </w:r>
      <w:r>
        <w:rPr>
          <w:rFonts w:ascii="仿宋_GB2312" w:hAnsi="宋体" w:eastAsia="仿宋_GB2312" w:cs="仿宋_GB2312"/>
          <w:sz w:val="24"/>
          <w:szCs w:val="24"/>
          <w:u w:val="single"/>
        </w:rPr>
        <w:t xml:space="preserve">          </w:t>
      </w:r>
      <w:r>
        <w:rPr>
          <w:rFonts w:ascii="仿宋_GB2312" w:hAnsi="宋体" w:eastAsia="仿宋_GB2312" w:cs="仿宋_GB2312"/>
          <w:u w:val="single"/>
        </w:rPr>
        <w:t xml:space="preserve">     </w:t>
      </w:r>
    </w:p>
    <w:p>
      <w:pPr>
        <w:tabs>
          <w:tab w:val="bar" w:pos="-1843"/>
          <w:tab w:val="bar" w:pos="-1701"/>
        </w:tabs>
        <w:spacing w:line="560" w:lineRule="exact"/>
        <w:ind w:firstLine="31680" w:firstLineChars="450"/>
        <w:rPr>
          <w:rFonts w:ascii="仿宋_GB2312" w:hAnsi="宋体" w:eastAsia="仿宋_GB2312" w:cs="Times New Roman"/>
          <w:sz w:val="36"/>
          <w:szCs w:val="36"/>
        </w:rPr>
      </w:pPr>
    </w:p>
    <w:p>
      <w:pPr>
        <w:tabs>
          <w:tab w:val="bar" w:pos="-1843"/>
          <w:tab w:val="bar" w:pos="-1701"/>
        </w:tabs>
        <w:spacing w:line="560" w:lineRule="exact"/>
        <w:ind w:firstLine="31680" w:firstLineChars="450"/>
        <w:rPr>
          <w:rFonts w:ascii="仿宋_GB2312" w:hAnsi="宋体" w:eastAsia="仿宋_GB2312" w:cs="Times New Roman"/>
          <w:u w:val="single"/>
        </w:rPr>
      </w:pPr>
      <w:r>
        <w:rPr>
          <w:rFonts w:hint="eastAsia" w:ascii="仿宋_GB2312" w:hAnsi="宋体" w:eastAsia="仿宋_GB2312" w:cs="仿宋_GB2312"/>
          <w:sz w:val="36"/>
          <w:szCs w:val="36"/>
        </w:rPr>
        <w:t>工作单位</w:t>
      </w:r>
      <w:r>
        <w:rPr>
          <w:rFonts w:ascii="仿宋_GB2312" w:hAnsi="宋体" w:eastAsia="仿宋_GB2312" w:cs="仿宋_GB2312"/>
          <w:u w:val="single"/>
        </w:rPr>
        <w:t xml:space="preserve">         </w:t>
      </w:r>
      <w:r>
        <w:rPr>
          <w:rFonts w:hint="eastAsia" w:ascii="仿宋_GB2312" w:hAnsi="宋体" w:eastAsia="仿宋_GB2312" w:cs="仿宋_GB2312"/>
          <w:sz w:val="32"/>
          <w:szCs w:val="32"/>
          <w:u w:val="single"/>
        </w:rPr>
        <w:t>陕西省档案局</w:t>
      </w:r>
      <w:r>
        <w:rPr>
          <w:rFonts w:ascii="仿宋_GB2312" w:hAnsi="宋体" w:eastAsia="仿宋_GB2312" w:cs="仿宋_GB2312"/>
          <w:u w:val="single"/>
        </w:rPr>
        <w:t xml:space="preserve">  </w:t>
      </w:r>
      <w:r>
        <w:rPr>
          <w:rFonts w:ascii="仿宋_GB2312" w:hAnsi="宋体" w:eastAsia="仿宋_GB2312" w:cs="仿宋_GB2312"/>
          <w:sz w:val="24"/>
          <w:szCs w:val="24"/>
          <w:u w:val="single"/>
        </w:rPr>
        <w:t xml:space="preserve">        </w:t>
      </w:r>
    </w:p>
    <w:p>
      <w:pPr>
        <w:tabs>
          <w:tab w:val="bar" w:pos="-1843"/>
          <w:tab w:val="bar" w:pos="-1701"/>
        </w:tabs>
        <w:spacing w:line="560" w:lineRule="exact"/>
        <w:ind w:firstLine="31680" w:firstLineChars="450"/>
        <w:rPr>
          <w:rFonts w:ascii="仿宋_GB2312" w:hAnsi="宋体" w:eastAsia="仿宋_GB2312" w:cs="Times New Roman"/>
          <w:sz w:val="36"/>
          <w:szCs w:val="36"/>
        </w:rPr>
      </w:pPr>
    </w:p>
    <w:p>
      <w:pPr>
        <w:tabs>
          <w:tab w:val="bar" w:pos="-1843"/>
          <w:tab w:val="bar" w:pos="-1701"/>
        </w:tabs>
        <w:spacing w:line="560" w:lineRule="exact"/>
        <w:ind w:firstLine="31680" w:firstLineChars="450"/>
        <w:rPr>
          <w:rFonts w:ascii="仿宋_GB2312" w:hAnsi="宋体" w:eastAsia="仿宋_GB2312" w:cs="Times New Roman"/>
          <w:u w:val="single"/>
        </w:rPr>
      </w:pPr>
      <w:r>
        <w:rPr>
          <w:rFonts w:hint="eastAsia" w:ascii="仿宋_GB2312" w:hAnsi="宋体" w:eastAsia="仿宋_GB2312" w:cs="仿宋_GB2312"/>
          <w:sz w:val="36"/>
          <w:szCs w:val="36"/>
        </w:rPr>
        <w:t>推荐单位</w:t>
      </w:r>
      <w:r>
        <w:rPr>
          <w:rFonts w:ascii="仿宋_GB2312" w:hAnsi="宋体" w:eastAsia="仿宋_GB2312" w:cs="仿宋_GB2312"/>
          <w:u w:val="single"/>
        </w:rPr>
        <w:t xml:space="preserve">         </w:t>
      </w:r>
      <w:r>
        <w:rPr>
          <w:rFonts w:hint="eastAsia" w:ascii="仿宋_GB2312" w:hAnsi="宋体" w:eastAsia="仿宋_GB2312" w:cs="仿宋_GB2312"/>
          <w:sz w:val="32"/>
          <w:szCs w:val="32"/>
          <w:u w:val="single"/>
        </w:rPr>
        <w:t>陕西省档案局</w:t>
      </w:r>
      <w:r>
        <w:rPr>
          <w:rFonts w:ascii="仿宋_GB2312" w:hAnsi="宋体" w:eastAsia="仿宋_GB2312" w:cs="仿宋_GB2312"/>
          <w:sz w:val="32"/>
          <w:szCs w:val="32"/>
          <w:u w:val="single"/>
        </w:rPr>
        <w:t xml:space="preserve"> </w:t>
      </w:r>
      <w:r>
        <w:rPr>
          <w:rFonts w:ascii="仿宋_GB2312" w:hAnsi="宋体" w:eastAsia="仿宋_GB2312" w:cs="仿宋_GB2312"/>
          <w:sz w:val="24"/>
          <w:szCs w:val="24"/>
          <w:u w:val="single"/>
        </w:rPr>
        <w:t xml:space="preserve">        </w:t>
      </w:r>
    </w:p>
    <w:p>
      <w:pPr>
        <w:tabs>
          <w:tab w:val="bar" w:pos="-1843"/>
          <w:tab w:val="bar" w:pos="-1701"/>
        </w:tabs>
        <w:spacing w:line="560" w:lineRule="exact"/>
        <w:ind w:firstLine="31680" w:firstLineChars="500"/>
        <w:rPr>
          <w:rFonts w:ascii="仿宋_GB2312" w:hAnsi="宋体" w:eastAsia="仿宋_GB2312" w:cs="Times New Roman"/>
          <w:u w:val="single"/>
        </w:rPr>
      </w:pPr>
    </w:p>
    <w:p>
      <w:pPr>
        <w:spacing w:line="560" w:lineRule="exact"/>
        <w:rPr>
          <w:rFonts w:ascii="仿宋_GB2312" w:hAnsi="宋体" w:eastAsia="仿宋_GB2312" w:cs="仿宋_GB2312"/>
        </w:rPr>
      </w:pPr>
      <w:r>
        <w:rPr>
          <w:rFonts w:ascii="仿宋_GB2312" w:hAnsi="宋体" w:eastAsia="仿宋_GB2312" w:cs="仿宋_GB2312"/>
        </w:rPr>
        <w:t xml:space="preserve">        </w:t>
      </w:r>
    </w:p>
    <w:p>
      <w:pPr>
        <w:spacing w:line="560" w:lineRule="exact"/>
        <w:jc w:val="center"/>
        <w:rPr>
          <w:rFonts w:ascii="仿宋_GB2312" w:eastAsia="仿宋_GB2312" w:cs="Times New Roman"/>
          <w:sz w:val="32"/>
          <w:szCs w:val="32"/>
        </w:rPr>
      </w:pPr>
      <w:r>
        <w:rPr>
          <w:rFonts w:hint="eastAsia" w:ascii="仿宋_GB2312" w:eastAsia="仿宋_GB2312" w:cs="仿宋_GB2312"/>
          <w:sz w:val="32"/>
          <w:szCs w:val="32"/>
        </w:rPr>
        <w:t>填报时间：</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 xml:space="preserve">9 </w:t>
      </w:r>
      <w:r>
        <w:rPr>
          <w:rFonts w:hint="eastAsia" w:ascii="仿宋_GB2312" w:eastAsia="仿宋_GB2312" w:cs="仿宋_GB2312"/>
          <w:sz w:val="32"/>
          <w:szCs w:val="32"/>
        </w:rPr>
        <w:t>月</w:t>
      </w:r>
      <w:r>
        <w:rPr>
          <w:rFonts w:ascii="仿宋_GB2312" w:eastAsia="仿宋_GB2312" w:cs="仿宋_GB2312"/>
          <w:sz w:val="32"/>
          <w:szCs w:val="32"/>
        </w:rPr>
        <w:t>13</w:t>
      </w:r>
      <w:r>
        <w:rPr>
          <w:rFonts w:hint="eastAsia" w:ascii="仿宋_GB2312" w:eastAsia="仿宋_GB2312" w:cs="仿宋_GB2312"/>
          <w:sz w:val="32"/>
          <w:szCs w:val="32"/>
        </w:rPr>
        <w:t>日</w:t>
      </w:r>
    </w:p>
    <w:p>
      <w:pPr>
        <w:spacing w:line="560" w:lineRule="exact"/>
        <w:jc w:val="center"/>
        <w:rPr>
          <w:rFonts w:ascii="仿宋_GB2312" w:eastAsia="仿宋_GB2312" w:cs="Times New Roman"/>
          <w:sz w:val="32"/>
          <w:szCs w:val="32"/>
        </w:rPr>
      </w:pPr>
    </w:p>
    <w:p>
      <w:pPr>
        <w:spacing w:line="560" w:lineRule="exact"/>
        <w:jc w:val="center"/>
        <w:rPr>
          <w:rFonts w:ascii="仿宋_GB2312" w:eastAsia="仿宋_GB2312" w:cs="Times New Roman"/>
          <w:sz w:val="32"/>
          <w:szCs w:val="32"/>
        </w:rPr>
      </w:pPr>
    </w:p>
    <w:p>
      <w:pPr>
        <w:spacing w:line="600" w:lineRule="exact"/>
        <w:jc w:val="center"/>
        <w:rPr>
          <w:rFonts w:ascii="宋体" w:cs="Times New Roman"/>
          <w:sz w:val="28"/>
          <w:szCs w:val="28"/>
        </w:rPr>
      </w:pPr>
    </w:p>
    <w:p>
      <w:pPr>
        <w:spacing w:line="600" w:lineRule="exact"/>
        <w:jc w:val="center"/>
        <w:rPr>
          <w:rFonts w:ascii="方正小标宋_GBK" w:eastAsia="方正小标宋_GBK" w:cs="Times New Roman"/>
          <w:b/>
          <w:bCs/>
          <w:sz w:val="44"/>
          <w:szCs w:val="44"/>
        </w:rPr>
      </w:pPr>
      <w:r>
        <w:rPr>
          <w:rFonts w:hint="eastAsia" w:ascii="方正小标宋_GBK" w:eastAsia="方正小标宋_GBK" w:cs="方正小标宋_GBK"/>
          <w:b/>
          <w:bCs/>
          <w:sz w:val="44"/>
          <w:szCs w:val="44"/>
        </w:rPr>
        <w:t>填</w:t>
      </w:r>
      <w:r>
        <w:rPr>
          <w:rFonts w:ascii="方正小标宋_GBK" w:eastAsia="方正小标宋_GBK" w:cs="方正小标宋_GBK"/>
          <w:b/>
          <w:bCs/>
          <w:sz w:val="44"/>
          <w:szCs w:val="44"/>
        </w:rPr>
        <w:t xml:space="preserve">  </w:t>
      </w:r>
      <w:r>
        <w:rPr>
          <w:rFonts w:hint="eastAsia" w:ascii="方正小标宋_GBK" w:eastAsia="方正小标宋_GBK" w:cs="方正小标宋_GBK"/>
          <w:b/>
          <w:bCs/>
          <w:sz w:val="44"/>
          <w:szCs w:val="44"/>
        </w:rPr>
        <w:t>表</w:t>
      </w:r>
      <w:r>
        <w:rPr>
          <w:rFonts w:ascii="方正小标宋_GBK" w:eastAsia="方正小标宋_GBK" w:cs="方正小标宋_GBK"/>
          <w:b/>
          <w:bCs/>
          <w:sz w:val="44"/>
          <w:szCs w:val="44"/>
        </w:rPr>
        <w:t xml:space="preserve">  </w:t>
      </w:r>
      <w:r>
        <w:rPr>
          <w:rFonts w:hint="eastAsia" w:ascii="方正小标宋_GBK" w:eastAsia="方正小标宋_GBK" w:cs="方正小标宋_GBK"/>
          <w:b/>
          <w:bCs/>
          <w:sz w:val="44"/>
          <w:szCs w:val="44"/>
        </w:rPr>
        <w:t>说</w:t>
      </w:r>
      <w:r>
        <w:rPr>
          <w:rFonts w:ascii="方正小标宋_GBK" w:eastAsia="方正小标宋_GBK" w:cs="方正小标宋_GBK"/>
          <w:b/>
          <w:bCs/>
          <w:sz w:val="44"/>
          <w:szCs w:val="44"/>
        </w:rPr>
        <w:t xml:space="preserve">  </w:t>
      </w:r>
      <w:r>
        <w:rPr>
          <w:rFonts w:hint="eastAsia" w:ascii="方正小标宋_GBK" w:eastAsia="方正小标宋_GBK" w:cs="方正小标宋_GBK"/>
          <w:b/>
          <w:bCs/>
          <w:sz w:val="44"/>
          <w:szCs w:val="44"/>
        </w:rPr>
        <w:t>明</w:t>
      </w:r>
    </w:p>
    <w:p>
      <w:pPr>
        <w:spacing w:line="600" w:lineRule="exact"/>
        <w:jc w:val="center"/>
        <w:rPr>
          <w:rFonts w:ascii="宋体" w:cs="Times New Roman"/>
          <w:sz w:val="28"/>
          <w:szCs w:val="28"/>
        </w:rPr>
      </w:pPr>
    </w:p>
    <w:p>
      <w:pPr>
        <w:snapToGrid w:val="0"/>
        <w:spacing w:line="560" w:lineRule="atLeast"/>
        <w:ind w:firstLine="31680" w:firstLineChars="200"/>
        <w:rPr>
          <w:rFonts w:eastAsia="仿宋_GB2312" w:cs="Times New Roman"/>
          <w:sz w:val="30"/>
          <w:szCs w:val="30"/>
        </w:rPr>
      </w:pPr>
      <w:r>
        <w:rPr>
          <w:rFonts w:hint="eastAsia" w:eastAsia="仿宋_GB2312" w:cs="仿宋_GB2312"/>
          <w:sz w:val="30"/>
          <w:szCs w:val="30"/>
        </w:rPr>
        <w:t>一、本表是全国档案专家申报用表，必须如实填写，不得作假，违者取消评选资格；</w:t>
      </w:r>
    </w:p>
    <w:p>
      <w:pPr>
        <w:snapToGrid w:val="0"/>
        <w:spacing w:line="560" w:lineRule="atLeast"/>
        <w:ind w:firstLine="31680" w:firstLineChars="200"/>
        <w:rPr>
          <w:rFonts w:eastAsia="仿宋_GB2312" w:cs="Times New Roman"/>
          <w:sz w:val="30"/>
          <w:szCs w:val="30"/>
        </w:rPr>
      </w:pPr>
      <w:r>
        <w:rPr>
          <w:rFonts w:hint="eastAsia" w:eastAsia="仿宋_GB2312" w:cs="仿宋_GB2312"/>
          <w:sz w:val="30"/>
          <w:szCs w:val="30"/>
        </w:rPr>
        <w:t>二、本表一律打印填写，不得随意更改格式，数字统一使用阿拉伯数字；</w:t>
      </w:r>
    </w:p>
    <w:p>
      <w:pPr>
        <w:snapToGrid w:val="0"/>
        <w:spacing w:line="560" w:lineRule="atLeast"/>
        <w:ind w:firstLine="31680" w:firstLineChars="200"/>
        <w:rPr>
          <w:rFonts w:eastAsia="仿宋_GB2312" w:cs="Times New Roman"/>
          <w:sz w:val="30"/>
          <w:szCs w:val="30"/>
        </w:rPr>
      </w:pPr>
      <w:r>
        <w:rPr>
          <w:rFonts w:hint="eastAsia" w:eastAsia="仿宋_GB2312" w:cs="仿宋_GB2312"/>
          <w:sz w:val="30"/>
          <w:szCs w:val="30"/>
        </w:rPr>
        <w:t>三、籍贯填写格式为</w:t>
      </w:r>
      <w:r>
        <w:rPr>
          <w:rFonts w:eastAsia="仿宋_GB2312"/>
          <w:sz w:val="30"/>
          <w:szCs w:val="30"/>
        </w:rPr>
        <w:t>XX</w:t>
      </w:r>
      <w:r>
        <w:rPr>
          <w:rFonts w:hint="eastAsia" w:eastAsia="仿宋_GB2312" w:cs="仿宋_GB2312"/>
          <w:sz w:val="30"/>
          <w:szCs w:val="30"/>
        </w:rPr>
        <w:t>省</w:t>
      </w:r>
      <w:r>
        <w:rPr>
          <w:rFonts w:eastAsia="仿宋_GB2312"/>
          <w:sz w:val="30"/>
          <w:szCs w:val="30"/>
        </w:rPr>
        <w:t>XX</w:t>
      </w:r>
      <w:r>
        <w:rPr>
          <w:rFonts w:hint="eastAsia" w:eastAsia="仿宋_GB2312" w:cs="仿宋_GB2312"/>
          <w:sz w:val="30"/>
          <w:szCs w:val="30"/>
        </w:rPr>
        <w:t>市</w:t>
      </w:r>
      <w:r>
        <w:rPr>
          <w:rFonts w:eastAsia="仿宋_GB2312"/>
          <w:sz w:val="30"/>
          <w:szCs w:val="30"/>
        </w:rPr>
        <w:t>XX</w:t>
      </w:r>
      <w:r>
        <w:rPr>
          <w:rFonts w:hint="eastAsia" w:eastAsia="仿宋_GB2312" w:cs="仿宋_GB2312"/>
          <w:sz w:val="30"/>
          <w:szCs w:val="30"/>
        </w:rPr>
        <w:t>县，工作单位填写全称，工作单位行政区划精确到县、区；</w:t>
      </w:r>
    </w:p>
    <w:p>
      <w:pPr>
        <w:snapToGrid w:val="0"/>
        <w:spacing w:line="560" w:lineRule="atLeast"/>
        <w:ind w:firstLine="31680" w:firstLineChars="200"/>
        <w:rPr>
          <w:rFonts w:eastAsia="仿宋_GB2312" w:cs="Times New Roman"/>
          <w:sz w:val="30"/>
          <w:szCs w:val="30"/>
        </w:rPr>
      </w:pPr>
      <w:r>
        <w:rPr>
          <w:rFonts w:hint="eastAsia" w:eastAsia="仿宋_GB2312" w:cs="仿宋_GB2312"/>
          <w:sz w:val="30"/>
          <w:szCs w:val="30"/>
        </w:rPr>
        <w:t>四、所在单位性质根据所在单位性质选填机关、参公单位、事业单位、企业、部队；</w:t>
      </w:r>
    </w:p>
    <w:p>
      <w:pPr>
        <w:snapToGrid w:val="0"/>
        <w:spacing w:line="560" w:lineRule="atLeast"/>
        <w:ind w:firstLine="31680" w:firstLineChars="200"/>
        <w:rPr>
          <w:rFonts w:eastAsia="仿宋_GB2312" w:cs="Times New Roman"/>
          <w:spacing w:val="-6"/>
          <w:sz w:val="30"/>
          <w:szCs w:val="30"/>
        </w:rPr>
      </w:pPr>
      <w:r>
        <w:rPr>
          <w:rFonts w:hint="eastAsia" w:eastAsia="仿宋_GB2312" w:cs="仿宋_GB2312"/>
          <w:spacing w:val="-6"/>
          <w:sz w:val="30"/>
          <w:szCs w:val="30"/>
        </w:rPr>
        <w:t>五、个人简历从参加工作时填起，大、中专院校学习毕业后参加工作的，从大、中专院校学习时填起，精确到月，不得断档；</w:t>
      </w:r>
    </w:p>
    <w:p>
      <w:pPr>
        <w:snapToGrid w:val="0"/>
        <w:spacing w:line="560" w:lineRule="atLeast"/>
        <w:ind w:firstLine="31680" w:firstLineChars="200"/>
        <w:rPr>
          <w:rFonts w:eastAsia="仿宋_GB2312" w:cs="Times New Roman"/>
          <w:spacing w:val="-6"/>
          <w:sz w:val="30"/>
          <w:szCs w:val="30"/>
        </w:rPr>
      </w:pPr>
      <w:r>
        <w:rPr>
          <w:rFonts w:hint="eastAsia" w:eastAsia="仿宋_GB2312" w:cs="仿宋_GB2312"/>
          <w:spacing w:val="-6"/>
          <w:sz w:val="30"/>
          <w:szCs w:val="30"/>
        </w:rPr>
        <w:t>六、专业成果登记和著作、论文及重要技术报告登记，填写近</w:t>
      </w:r>
      <w:r>
        <w:rPr>
          <w:rFonts w:eastAsia="仿宋_GB2312"/>
          <w:spacing w:val="-6"/>
          <w:sz w:val="30"/>
          <w:szCs w:val="30"/>
        </w:rPr>
        <w:t>10</w:t>
      </w:r>
      <w:r>
        <w:rPr>
          <w:rFonts w:hint="eastAsia" w:eastAsia="仿宋_GB2312" w:cs="仿宋_GB2312"/>
          <w:spacing w:val="-6"/>
          <w:sz w:val="30"/>
          <w:szCs w:val="30"/>
        </w:rPr>
        <w:t>年来取得的主要成果和业绩；</w:t>
      </w:r>
    </w:p>
    <w:p>
      <w:pPr>
        <w:snapToGrid w:val="0"/>
        <w:spacing w:line="560" w:lineRule="atLeast"/>
        <w:ind w:firstLine="31680" w:firstLineChars="200"/>
        <w:rPr>
          <w:rFonts w:eastAsia="仿宋_GB2312" w:cs="Times New Roman"/>
          <w:sz w:val="30"/>
          <w:szCs w:val="30"/>
        </w:rPr>
      </w:pPr>
      <w:r>
        <w:rPr>
          <w:rFonts w:hint="eastAsia" w:eastAsia="仿宋_GB2312" w:cs="仿宋_GB2312"/>
          <w:spacing w:val="-6"/>
          <w:sz w:val="30"/>
          <w:szCs w:val="30"/>
        </w:rPr>
        <w:t>七、</w:t>
      </w:r>
      <w:r>
        <w:rPr>
          <w:rFonts w:hint="eastAsia" w:eastAsia="仿宋_GB2312" w:cs="仿宋_GB2312"/>
          <w:sz w:val="30"/>
          <w:szCs w:val="30"/>
        </w:rPr>
        <w:t>工作业绩综述要求反映工作以来的一贯表现和突出事迹，真实准确、重点突出、文字精炼，符合党和国家的方针政策及档案政策法规，不超过</w:t>
      </w:r>
      <w:r>
        <w:rPr>
          <w:rFonts w:eastAsia="仿宋_GB2312"/>
          <w:sz w:val="30"/>
          <w:szCs w:val="30"/>
        </w:rPr>
        <w:t>2000</w:t>
      </w:r>
      <w:r>
        <w:rPr>
          <w:rFonts w:hint="eastAsia" w:eastAsia="仿宋_GB2312" w:cs="仿宋_GB2312"/>
          <w:sz w:val="30"/>
          <w:szCs w:val="30"/>
        </w:rPr>
        <w:t>字；</w:t>
      </w:r>
    </w:p>
    <w:p>
      <w:pPr>
        <w:snapToGrid w:val="0"/>
        <w:spacing w:line="560" w:lineRule="atLeast"/>
        <w:ind w:firstLine="31680" w:firstLineChars="200"/>
        <w:rPr>
          <w:rFonts w:eastAsia="仿宋_GB2312" w:cs="Times New Roman"/>
          <w:sz w:val="30"/>
          <w:szCs w:val="30"/>
        </w:rPr>
      </w:pPr>
      <w:r>
        <w:rPr>
          <w:rFonts w:hint="eastAsia" w:eastAsia="仿宋_GB2312" w:cs="仿宋_GB2312"/>
          <w:sz w:val="30"/>
          <w:szCs w:val="30"/>
        </w:rPr>
        <w:t>八、此表上报一式</w:t>
      </w:r>
      <w:r>
        <w:rPr>
          <w:rFonts w:eastAsia="仿宋_GB2312"/>
          <w:sz w:val="30"/>
          <w:szCs w:val="30"/>
        </w:rPr>
        <w:t>4</w:t>
      </w:r>
      <w:r>
        <w:rPr>
          <w:rFonts w:hint="eastAsia" w:eastAsia="仿宋_GB2312" w:cs="仿宋_GB2312"/>
          <w:sz w:val="30"/>
          <w:szCs w:val="30"/>
        </w:rPr>
        <w:t>份，规格为</w:t>
      </w:r>
      <w:r>
        <w:rPr>
          <w:rFonts w:eastAsia="仿宋_GB2312"/>
          <w:sz w:val="30"/>
          <w:szCs w:val="30"/>
        </w:rPr>
        <w:t>A4</w:t>
      </w:r>
      <w:r>
        <w:rPr>
          <w:rFonts w:hint="eastAsia" w:eastAsia="仿宋_GB2312" w:cs="仿宋_GB2312"/>
          <w:sz w:val="30"/>
          <w:szCs w:val="30"/>
        </w:rPr>
        <w:t>纸。</w:t>
      </w:r>
    </w:p>
    <w:p>
      <w:pPr>
        <w:snapToGrid w:val="0"/>
        <w:spacing w:line="560" w:lineRule="atLeast"/>
        <w:ind w:firstLine="31680" w:firstLineChars="200"/>
        <w:rPr>
          <w:rFonts w:eastAsia="仿宋_GB2312" w:cs="Times New Roman"/>
          <w:sz w:val="30"/>
          <w:szCs w:val="30"/>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p>
    <w:p>
      <w:pPr>
        <w:jc w:val="center"/>
        <w:rPr>
          <w:rFonts w:cs="Times New Roman"/>
          <w:b/>
          <w:bCs/>
          <w:sz w:val="36"/>
          <w:szCs w:val="36"/>
        </w:rPr>
      </w:pPr>
      <w:r>
        <w:rPr>
          <w:rFonts w:hint="eastAsia" w:cs="宋体"/>
          <w:b/>
          <w:bCs/>
          <w:sz w:val="36"/>
          <w:szCs w:val="36"/>
        </w:rPr>
        <w:t>基本情况表</w:t>
      </w:r>
    </w:p>
    <w:tbl>
      <w:tblPr>
        <w:tblStyle w:val="4"/>
        <w:tblW w:w="8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876"/>
        <w:gridCol w:w="521"/>
        <w:gridCol w:w="1134"/>
        <w:gridCol w:w="1677"/>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80" w:type="dxa"/>
            <w:vAlign w:val="center"/>
          </w:tcPr>
          <w:p>
            <w:pPr>
              <w:jc w:val="center"/>
              <w:rPr>
                <w:rFonts w:cs="Times New Roman"/>
                <w:sz w:val="28"/>
                <w:szCs w:val="28"/>
              </w:rPr>
            </w:pPr>
            <w:r>
              <w:rPr>
                <w:rFonts w:hint="eastAsia" w:cs="宋体"/>
                <w:sz w:val="28"/>
                <w:szCs w:val="28"/>
              </w:rPr>
              <w:t>姓名</w:t>
            </w:r>
          </w:p>
        </w:tc>
        <w:tc>
          <w:tcPr>
            <w:tcW w:w="1397" w:type="dxa"/>
            <w:gridSpan w:val="2"/>
            <w:vAlign w:val="center"/>
          </w:tcPr>
          <w:p>
            <w:pPr>
              <w:jc w:val="center"/>
              <w:rPr>
                <w:rFonts w:cs="Times New Roman"/>
                <w:sz w:val="28"/>
                <w:szCs w:val="28"/>
              </w:rPr>
            </w:pPr>
            <w:r>
              <w:rPr>
                <w:rFonts w:hint="eastAsia" w:cs="宋体"/>
                <w:sz w:val="28"/>
                <w:szCs w:val="28"/>
              </w:rPr>
              <w:t>王凯</w:t>
            </w:r>
          </w:p>
        </w:tc>
        <w:tc>
          <w:tcPr>
            <w:tcW w:w="1134" w:type="dxa"/>
            <w:vAlign w:val="center"/>
          </w:tcPr>
          <w:p>
            <w:pPr>
              <w:jc w:val="center"/>
              <w:rPr>
                <w:rFonts w:cs="Times New Roman"/>
                <w:sz w:val="28"/>
                <w:szCs w:val="28"/>
              </w:rPr>
            </w:pPr>
            <w:r>
              <w:rPr>
                <w:rFonts w:hint="eastAsia" w:cs="宋体"/>
                <w:sz w:val="28"/>
                <w:szCs w:val="28"/>
              </w:rPr>
              <w:t>性别</w:t>
            </w:r>
          </w:p>
        </w:tc>
        <w:tc>
          <w:tcPr>
            <w:tcW w:w="1677" w:type="dxa"/>
            <w:vAlign w:val="center"/>
          </w:tcPr>
          <w:p>
            <w:pPr>
              <w:jc w:val="center"/>
              <w:rPr>
                <w:rFonts w:cs="Times New Roman"/>
                <w:sz w:val="28"/>
                <w:szCs w:val="28"/>
              </w:rPr>
            </w:pPr>
            <w:r>
              <w:rPr>
                <w:rFonts w:hint="eastAsia" w:cs="宋体"/>
                <w:sz w:val="28"/>
                <w:szCs w:val="28"/>
              </w:rPr>
              <w:t>女</w:t>
            </w:r>
          </w:p>
        </w:tc>
        <w:tc>
          <w:tcPr>
            <w:tcW w:w="1620" w:type="dxa"/>
            <w:vAlign w:val="center"/>
          </w:tcPr>
          <w:p>
            <w:pPr>
              <w:jc w:val="center"/>
              <w:rPr>
                <w:rFonts w:cs="Times New Roman"/>
                <w:sz w:val="28"/>
                <w:szCs w:val="28"/>
              </w:rPr>
            </w:pPr>
            <w:r>
              <w:rPr>
                <w:rFonts w:hint="eastAsia" w:cs="宋体"/>
                <w:sz w:val="28"/>
                <w:szCs w:val="28"/>
              </w:rPr>
              <w:t>出生日期</w:t>
            </w:r>
          </w:p>
        </w:tc>
        <w:tc>
          <w:tcPr>
            <w:tcW w:w="1572" w:type="dxa"/>
            <w:vAlign w:val="center"/>
          </w:tcPr>
          <w:p>
            <w:pPr>
              <w:jc w:val="center"/>
              <w:rPr>
                <w:sz w:val="28"/>
                <w:szCs w:val="28"/>
              </w:rPr>
            </w:pPr>
            <w:r>
              <w:rPr>
                <w:sz w:val="28"/>
                <w:szCs w:val="28"/>
              </w:rPr>
              <w:t>1962.09.19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80" w:type="dxa"/>
            <w:vAlign w:val="center"/>
          </w:tcPr>
          <w:p>
            <w:pPr>
              <w:jc w:val="center"/>
              <w:rPr>
                <w:rFonts w:cs="Times New Roman"/>
                <w:sz w:val="28"/>
                <w:szCs w:val="28"/>
              </w:rPr>
            </w:pPr>
            <w:r>
              <w:rPr>
                <w:rFonts w:hint="eastAsia" w:cs="宋体"/>
                <w:sz w:val="28"/>
                <w:szCs w:val="28"/>
              </w:rPr>
              <w:t>民族</w:t>
            </w:r>
          </w:p>
        </w:tc>
        <w:tc>
          <w:tcPr>
            <w:tcW w:w="1397" w:type="dxa"/>
            <w:gridSpan w:val="2"/>
            <w:vAlign w:val="center"/>
          </w:tcPr>
          <w:p>
            <w:pPr>
              <w:jc w:val="center"/>
              <w:rPr>
                <w:rFonts w:cs="Times New Roman"/>
                <w:sz w:val="28"/>
                <w:szCs w:val="28"/>
              </w:rPr>
            </w:pPr>
            <w:r>
              <w:rPr>
                <w:rFonts w:hint="eastAsia" w:cs="宋体"/>
                <w:sz w:val="28"/>
                <w:szCs w:val="28"/>
              </w:rPr>
              <w:t>汉族</w:t>
            </w:r>
          </w:p>
        </w:tc>
        <w:tc>
          <w:tcPr>
            <w:tcW w:w="1134" w:type="dxa"/>
            <w:vAlign w:val="center"/>
          </w:tcPr>
          <w:p>
            <w:pPr>
              <w:jc w:val="center"/>
              <w:rPr>
                <w:rFonts w:cs="Times New Roman"/>
                <w:sz w:val="28"/>
                <w:szCs w:val="28"/>
              </w:rPr>
            </w:pPr>
            <w:r>
              <w:rPr>
                <w:rFonts w:hint="eastAsia" w:cs="宋体"/>
                <w:sz w:val="28"/>
                <w:szCs w:val="28"/>
              </w:rPr>
              <w:t>籍贯</w:t>
            </w:r>
          </w:p>
        </w:tc>
        <w:tc>
          <w:tcPr>
            <w:tcW w:w="1677" w:type="dxa"/>
            <w:vAlign w:val="center"/>
          </w:tcPr>
          <w:p>
            <w:pPr>
              <w:jc w:val="center"/>
              <w:rPr>
                <w:rFonts w:cs="Times New Roman"/>
                <w:sz w:val="28"/>
                <w:szCs w:val="28"/>
              </w:rPr>
            </w:pPr>
            <w:r>
              <w:rPr>
                <w:rFonts w:hint="eastAsia" w:cs="宋体"/>
                <w:sz w:val="24"/>
                <w:szCs w:val="24"/>
              </w:rPr>
              <w:t>甘肃省天水市</w:t>
            </w:r>
            <w:r>
              <w:rPr>
                <w:sz w:val="24"/>
                <w:szCs w:val="24"/>
              </w:rPr>
              <w:t xml:space="preserve"> </w:t>
            </w:r>
            <w:r>
              <w:rPr>
                <w:rFonts w:hint="eastAsia" w:cs="宋体"/>
                <w:sz w:val="24"/>
                <w:szCs w:val="24"/>
              </w:rPr>
              <w:t>秦安县</w:t>
            </w:r>
          </w:p>
        </w:tc>
        <w:tc>
          <w:tcPr>
            <w:tcW w:w="1620" w:type="dxa"/>
            <w:vAlign w:val="center"/>
          </w:tcPr>
          <w:p>
            <w:pPr>
              <w:jc w:val="center"/>
              <w:rPr>
                <w:rFonts w:cs="Times New Roman"/>
                <w:sz w:val="28"/>
                <w:szCs w:val="28"/>
              </w:rPr>
            </w:pPr>
            <w:r>
              <w:rPr>
                <w:rFonts w:hint="eastAsia" w:cs="宋体"/>
                <w:sz w:val="28"/>
                <w:szCs w:val="28"/>
              </w:rPr>
              <w:t>职称</w:t>
            </w:r>
          </w:p>
        </w:tc>
        <w:tc>
          <w:tcPr>
            <w:tcW w:w="1572" w:type="dxa"/>
            <w:vAlign w:val="center"/>
          </w:tcPr>
          <w:p>
            <w:pPr>
              <w:jc w:val="center"/>
              <w:rPr>
                <w:rFonts w:cs="Times New Roman"/>
                <w:sz w:val="28"/>
                <w:szCs w:val="28"/>
              </w:rPr>
            </w:pPr>
            <w:r>
              <w:rPr>
                <w:rFonts w:hint="eastAsia" w:cs="宋体"/>
              </w:rPr>
              <w:t>行政部门不参与职称评定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480" w:type="dxa"/>
            <w:vAlign w:val="center"/>
          </w:tcPr>
          <w:p>
            <w:pPr>
              <w:jc w:val="center"/>
              <w:rPr>
                <w:rFonts w:cs="Times New Roman"/>
                <w:sz w:val="28"/>
                <w:szCs w:val="28"/>
              </w:rPr>
            </w:pPr>
            <w:r>
              <w:rPr>
                <w:rFonts w:hint="eastAsia" w:cs="宋体"/>
                <w:sz w:val="28"/>
                <w:szCs w:val="28"/>
              </w:rPr>
              <w:t>政治面貌</w:t>
            </w:r>
          </w:p>
        </w:tc>
        <w:tc>
          <w:tcPr>
            <w:tcW w:w="1397" w:type="dxa"/>
            <w:gridSpan w:val="2"/>
            <w:vAlign w:val="center"/>
          </w:tcPr>
          <w:p>
            <w:pPr>
              <w:jc w:val="center"/>
              <w:rPr>
                <w:rFonts w:cs="Times New Roman"/>
                <w:sz w:val="28"/>
                <w:szCs w:val="28"/>
              </w:rPr>
            </w:pPr>
            <w:r>
              <w:rPr>
                <w:rFonts w:hint="eastAsia" w:cs="宋体"/>
                <w:sz w:val="28"/>
                <w:szCs w:val="28"/>
              </w:rPr>
              <w:t>中共党员</w:t>
            </w:r>
          </w:p>
        </w:tc>
        <w:tc>
          <w:tcPr>
            <w:tcW w:w="1134" w:type="dxa"/>
            <w:vAlign w:val="center"/>
          </w:tcPr>
          <w:p>
            <w:pPr>
              <w:jc w:val="center"/>
              <w:rPr>
                <w:rFonts w:cs="Times New Roman"/>
                <w:sz w:val="28"/>
                <w:szCs w:val="28"/>
              </w:rPr>
            </w:pPr>
            <w:r>
              <w:rPr>
                <w:rFonts w:hint="eastAsia" w:cs="宋体"/>
                <w:sz w:val="28"/>
                <w:szCs w:val="28"/>
              </w:rPr>
              <w:t>参加工作时间</w:t>
            </w:r>
          </w:p>
        </w:tc>
        <w:tc>
          <w:tcPr>
            <w:tcW w:w="1677" w:type="dxa"/>
            <w:vAlign w:val="center"/>
          </w:tcPr>
          <w:p>
            <w:pPr>
              <w:jc w:val="center"/>
              <w:rPr>
                <w:sz w:val="28"/>
                <w:szCs w:val="28"/>
              </w:rPr>
            </w:pPr>
            <w:r>
              <w:rPr>
                <w:sz w:val="28"/>
                <w:szCs w:val="28"/>
              </w:rPr>
              <w:t>1983.07</w:t>
            </w:r>
          </w:p>
        </w:tc>
        <w:tc>
          <w:tcPr>
            <w:tcW w:w="1620" w:type="dxa"/>
            <w:vAlign w:val="center"/>
          </w:tcPr>
          <w:p>
            <w:pPr>
              <w:jc w:val="center"/>
              <w:rPr>
                <w:rFonts w:cs="Times New Roman"/>
                <w:sz w:val="28"/>
                <w:szCs w:val="28"/>
              </w:rPr>
            </w:pPr>
            <w:r>
              <w:rPr>
                <w:rFonts w:hint="eastAsia" w:cs="宋体"/>
                <w:sz w:val="28"/>
                <w:szCs w:val="28"/>
              </w:rPr>
              <w:t>健康状况</w:t>
            </w:r>
          </w:p>
        </w:tc>
        <w:tc>
          <w:tcPr>
            <w:tcW w:w="1572" w:type="dxa"/>
            <w:vAlign w:val="center"/>
          </w:tcPr>
          <w:p>
            <w:pPr>
              <w:jc w:val="center"/>
              <w:rPr>
                <w:rFonts w:cs="Times New Roman"/>
                <w:sz w:val="28"/>
                <w:szCs w:val="28"/>
              </w:rPr>
            </w:pPr>
            <w:r>
              <w:rPr>
                <w:rFonts w:hint="eastAsia" w:cs="宋体"/>
                <w:sz w:val="28"/>
                <w:szCs w:val="28"/>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480" w:type="dxa"/>
            <w:vMerge w:val="restart"/>
            <w:vAlign w:val="center"/>
          </w:tcPr>
          <w:p>
            <w:pPr>
              <w:jc w:val="center"/>
              <w:rPr>
                <w:rFonts w:cs="Times New Roman"/>
                <w:sz w:val="28"/>
                <w:szCs w:val="28"/>
              </w:rPr>
            </w:pPr>
            <w:r>
              <w:rPr>
                <w:rFonts w:hint="eastAsia" w:cs="宋体"/>
                <w:sz w:val="28"/>
                <w:szCs w:val="28"/>
              </w:rPr>
              <w:t>学历</w:t>
            </w:r>
          </w:p>
          <w:p>
            <w:pPr>
              <w:jc w:val="center"/>
              <w:rPr>
                <w:rFonts w:cs="Times New Roman"/>
                <w:sz w:val="28"/>
                <w:szCs w:val="28"/>
              </w:rPr>
            </w:pPr>
            <w:r>
              <w:rPr>
                <w:rFonts w:hint="eastAsia" w:cs="宋体"/>
                <w:sz w:val="28"/>
                <w:szCs w:val="28"/>
              </w:rPr>
              <w:t>学位</w:t>
            </w:r>
          </w:p>
        </w:tc>
        <w:tc>
          <w:tcPr>
            <w:tcW w:w="1397" w:type="dxa"/>
            <w:gridSpan w:val="2"/>
            <w:vAlign w:val="center"/>
          </w:tcPr>
          <w:p>
            <w:pPr>
              <w:jc w:val="center"/>
              <w:rPr>
                <w:rFonts w:cs="Times New Roman"/>
                <w:sz w:val="28"/>
                <w:szCs w:val="28"/>
              </w:rPr>
            </w:pPr>
            <w:r>
              <w:rPr>
                <w:rFonts w:hint="eastAsia" w:cs="宋体"/>
                <w:sz w:val="28"/>
                <w:szCs w:val="28"/>
              </w:rPr>
              <w:t>全日制</w:t>
            </w:r>
            <w:r>
              <w:rPr>
                <w:sz w:val="28"/>
                <w:szCs w:val="28"/>
              </w:rPr>
              <w:t xml:space="preserve"> </w:t>
            </w:r>
            <w:r>
              <w:rPr>
                <w:rFonts w:hint="eastAsia" w:cs="宋体"/>
                <w:sz w:val="28"/>
                <w:szCs w:val="28"/>
              </w:rPr>
              <w:t>教育</w:t>
            </w:r>
          </w:p>
        </w:tc>
        <w:tc>
          <w:tcPr>
            <w:tcW w:w="1134" w:type="dxa"/>
            <w:vAlign w:val="center"/>
          </w:tcPr>
          <w:p>
            <w:pPr>
              <w:jc w:val="center"/>
              <w:rPr>
                <w:rFonts w:cs="Times New Roman"/>
                <w:sz w:val="28"/>
                <w:szCs w:val="28"/>
              </w:rPr>
            </w:pPr>
            <w:r>
              <w:rPr>
                <w:rFonts w:hint="eastAsia" w:cs="宋体"/>
                <w:sz w:val="28"/>
                <w:szCs w:val="28"/>
              </w:rPr>
              <w:t>大专</w:t>
            </w:r>
          </w:p>
        </w:tc>
        <w:tc>
          <w:tcPr>
            <w:tcW w:w="1677" w:type="dxa"/>
            <w:vAlign w:val="center"/>
          </w:tcPr>
          <w:p>
            <w:pPr>
              <w:jc w:val="center"/>
              <w:rPr>
                <w:rFonts w:cs="Times New Roman"/>
                <w:sz w:val="28"/>
                <w:szCs w:val="28"/>
              </w:rPr>
            </w:pPr>
            <w:r>
              <w:rPr>
                <w:rFonts w:hint="eastAsia" w:cs="宋体"/>
                <w:sz w:val="24"/>
                <w:szCs w:val="24"/>
              </w:rPr>
              <w:t>毕业院校系</w:t>
            </w:r>
            <w:r>
              <w:rPr>
                <w:sz w:val="24"/>
                <w:szCs w:val="24"/>
              </w:rPr>
              <w:t xml:space="preserve">   </w:t>
            </w:r>
            <w:r>
              <w:rPr>
                <w:rFonts w:hint="eastAsia" w:cs="宋体"/>
                <w:sz w:val="24"/>
                <w:szCs w:val="24"/>
              </w:rPr>
              <w:t>及专业</w:t>
            </w:r>
          </w:p>
        </w:tc>
        <w:tc>
          <w:tcPr>
            <w:tcW w:w="3192" w:type="dxa"/>
            <w:gridSpan w:val="2"/>
            <w:vAlign w:val="center"/>
          </w:tcPr>
          <w:p>
            <w:pPr>
              <w:jc w:val="center"/>
              <w:rPr>
                <w:rFonts w:cs="Times New Roman"/>
                <w:sz w:val="28"/>
                <w:szCs w:val="28"/>
              </w:rPr>
            </w:pPr>
            <w:r>
              <w:rPr>
                <w:rFonts w:hint="eastAsia" w:cs="宋体"/>
              </w:rPr>
              <w:t>郑州航空工业管理学院科技档案系科技档案专业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480" w:type="dxa"/>
            <w:vMerge w:val="continue"/>
            <w:vAlign w:val="center"/>
          </w:tcPr>
          <w:p>
            <w:pPr>
              <w:jc w:val="center"/>
              <w:rPr>
                <w:rFonts w:cs="Times New Roman"/>
                <w:sz w:val="28"/>
                <w:szCs w:val="28"/>
              </w:rPr>
            </w:pPr>
          </w:p>
        </w:tc>
        <w:tc>
          <w:tcPr>
            <w:tcW w:w="1397" w:type="dxa"/>
            <w:gridSpan w:val="2"/>
            <w:vAlign w:val="center"/>
          </w:tcPr>
          <w:p>
            <w:pPr>
              <w:jc w:val="center"/>
              <w:rPr>
                <w:rFonts w:cs="Times New Roman"/>
                <w:sz w:val="28"/>
                <w:szCs w:val="28"/>
              </w:rPr>
            </w:pPr>
            <w:r>
              <w:rPr>
                <w:rFonts w:hint="eastAsia" w:cs="宋体"/>
                <w:sz w:val="28"/>
                <w:szCs w:val="28"/>
              </w:rPr>
              <w:t>在职教育</w:t>
            </w:r>
          </w:p>
        </w:tc>
        <w:tc>
          <w:tcPr>
            <w:tcW w:w="1134" w:type="dxa"/>
            <w:vAlign w:val="center"/>
          </w:tcPr>
          <w:p>
            <w:pPr>
              <w:jc w:val="center"/>
              <w:rPr>
                <w:rFonts w:cs="Times New Roman"/>
                <w:sz w:val="28"/>
                <w:szCs w:val="28"/>
              </w:rPr>
            </w:pPr>
            <w:r>
              <w:rPr>
                <w:rFonts w:hint="eastAsia" w:cs="宋体"/>
                <w:sz w:val="28"/>
                <w:szCs w:val="28"/>
              </w:rPr>
              <w:t>本科</w:t>
            </w:r>
          </w:p>
        </w:tc>
        <w:tc>
          <w:tcPr>
            <w:tcW w:w="1677" w:type="dxa"/>
            <w:vAlign w:val="center"/>
          </w:tcPr>
          <w:p>
            <w:pPr>
              <w:jc w:val="center"/>
              <w:rPr>
                <w:rFonts w:cs="Times New Roman"/>
                <w:sz w:val="28"/>
                <w:szCs w:val="28"/>
              </w:rPr>
            </w:pPr>
            <w:r>
              <w:rPr>
                <w:rFonts w:hint="eastAsia" w:cs="宋体"/>
                <w:sz w:val="24"/>
                <w:szCs w:val="24"/>
              </w:rPr>
              <w:t>毕业院校系</w:t>
            </w:r>
            <w:r>
              <w:rPr>
                <w:sz w:val="24"/>
                <w:szCs w:val="24"/>
              </w:rPr>
              <w:t xml:space="preserve">   </w:t>
            </w:r>
            <w:r>
              <w:rPr>
                <w:rFonts w:hint="eastAsia" w:cs="宋体"/>
                <w:sz w:val="24"/>
                <w:szCs w:val="24"/>
              </w:rPr>
              <w:t>及专业</w:t>
            </w:r>
          </w:p>
        </w:tc>
        <w:tc>
          <w:tcPr>
            <w:tcW w:w="3192" w:type="dxa"/>
            <w:gridSpan w:val="2"/>
            <w:vAlign w:val="center"/>
          </w:tcPr>
          <w:p>
            <w:pPr>
              <w:jc w:val="center"/>
              <w:rPr>
                <w:rFonts w:cs="Times New Roman"/>
              </w:rPr>
            </w:pPr>
            <w:r>
              <w:rPr>
                <w:rFonts w:hint="eastAsia" w:cs="宋体"/>
              </w:rPr>
              <w:t>西北大学档案学</w:t>
            </w:r>
            <w:r>
              <w:t xml:space="preserve">          </w:t>
            </w:r>
          </w:p>
          <w:p>
            <w:pPr>
              <w:jc w:val="center"/>
              <w:rPr>
                <w:rFonts w:cs="Times New Roman"/>
                <w:sz w:val="28"/>
                <w:szCs w:val="28"/>
              </w:rPr>
            </w:pPr>
            <w:r>
              <w:rPr>
                <w:rFonts w:hint="eastAsia" w:cs="宋体"/>
              </w:rPr>
              <w:t>（独立本科段）自考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480" w:type="dxa"/>
            <w:vAlign w:val="center"/>
          </w:tcPr>
          <w:p>
            <w:pPr>
              <w:jc w:val="center"/>
              <w:rPr>
                <w:rFonts w:cs="Times New Roman"/>
                <w:sz w:val="28"/>
                <w:szCs w:val="28"/>
              </w:rPr>
            </w:pPr>
            <w:r>
              <w:rPr>
                <w:rFonts w:hint="eastAsia" w:cs="宋体"/>
                <w:sz w:val="28"/>
                <w:szCs w:val="28"/>
              </w:rPr>
              <w:t>工作单位及职务</w:t>
            </w:r>
          </w:p>
        </w:tc>
        <w:tc>
          <w:tcPr>
            <w:tcW w:w="2531" w:type="dxa"/>
            <w:gridSpan w:val="3"/>
            <w:vAlign w:val="center"/>
          </w:tcPr>
          <w:p>
            <w:pPr>
              <w:jc w:val="center"/>
              <w:rPr>
                <w:rFonts w:cs="Times New Roman"/>
                <w:sz w:val="28"/>
                <w:szCs w:val="28"/>
              </w:rPr>
            </w:pPr>
            <w:r>
              <w:rPr>
                <w:rFonts w:hint="eastAsia" w:cs="宋体"/>
                <w:sz w:val="28"/>
                <w:szCs w:val="28"/>
              </w:rPr>
              <w:t>陕西省档案局</w:t>
            </w:r>
          </w:p>
          <w:p>
            <w:pPr>
              <w:jc w:val="center"/>
              <w:rPr>
                <w:rFonts w:cs="Times New Roman"/>
                <w:sz w:val="28"/>
                <w:szCs w:val="28"/>
              </w:rPr>
            </w:pPr>
            <w:r>
              <w:rPr>
                <w:rFonts w:hint="eastAsia" w:cs="宋体"/>
                <w:sz w:val="28"/>
                <w:szCs w:val="28"/>
              </w:rPr>
              <w:t>指导处处长</w:t>
            </w:r>
          </w:p>
        </w:tc>
        <w:tc>
          <w:tcPr>
            <w:tcW w:w="1677" w:type="dxa"/>
            <w:vAlign w:val="center"/>
          </w:tcPr>
          <w:p>
            <w:pPr>
              <w:jc w:val="center"/>
              <w:rPr>
                <w:rFonts w:cs="Times New Roman"/>
                <w:sz w:val="28"/>
                <w:szCs w:val="28"/>
              </w:rPr>
            </w:pPr>
            <w:r>
              <w:rPr>
                <w:rFonts w:hint="eastAsia" w:cs="宋体"/>
                <w:sz w:val="28"/>
                <w:szCs w:val="28"/>
              </w:rPr>
              <w:t>所在单位</w:t>
            </w:r>
          </w:p>
          <w:p>
            <w:pPr>
              <w:jc w:val="center"/>
              <w:rPr>
                <w:rFonts w:cs="Times New Roman"/>
                <w:sz w:val="28"/>
                <w:szCs w:val="28"/>
              </w:rPr>
            </w:pPr>
            <w:r>
              <w:rPr>
                <w:rFonts w:hint="eastAsia" w:cs="宋体"/>
                <w:sz w:val="28"/>
                <w:szCs w:val="28"/>
              </w:rPr>
              <w:t>性</w:t>
            </w:r>
            <w:r>
              <w:rPr>
                <w:sz w:val="28"/>
                <w:szCs w:val="28"/>
              </w:rPr>
              <w:t xml:space="preserve">    </w:t>
            </w:r>
            <w:r>
              <w:rPr>
                <w:rFonts w:hint="eastAsia" w:cs="宋体"/>
                <w:sz w:val="28"/>
                <w:szCs w:val="28"/>
              </w:rPr>
              <w:t>质</w:t>
            </w:r>
          </w:p>
        </w:tc>
        <w:tc>
          <w:tcPr>
            <w:tcW w:w="3192" w:type="dxa"/>
            <w:gridSpan w:val="2"/>
            <w:vAlign w:val="center"/>
          </w:tcPr>
          <w:p>
            <w:pPr>
              <w:jc w:val="center"/>
              <w:rPr>
                <w:rFonts w:cs="Times New Roman"/>
                <w:sz w:val="28"/>
                <w:szCs w:val="28"/>
              </w:rPr>
            </w:pPr>
            <w:r>
              <w:rPr>
                <w:rFonts w:hint="eastAsia" w:cs="宋体"/>
                <w:sz w:val="28"/>
                <w:szCs w:val="28"/>
              </w:rPr>
              <w:t>参公单位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80" w:type="dxa"/>
            <w:vAlign w:val="center"/>
          </w:tcPr>
          <w:p>
            <w:pPr>
              <w:jc w:val="center"/>
              <w:rPr>
                <w:rFonts w:cs="Times New Roman"/>
                <w:sz w:val="28"/>
                <w:szCs w:val="28"/>
              </w:rPr>
            </w:pPr>
            <w:r>
              <w:rPr>
                <w:rFonts w:hint="eastAsia" w:cs="宋体"/>
                <w:sz w:val="28"/>
                <w:szCs w:val="28"/>
              </w:rPr>
              <w:t>办公电话</w:t>
            </w:r>
          </w:p>
        </w:tc>
        <w:tc>
          <w:tcPr>
            <w:tcW w:w="2531" w:type="dxa"/>
            <w:gridSpan w:val="3"/>
            <w:vAlign w:val="center"/>
          </w:tcPr>
          <w:p>
            <w:pPr>
              <w:jc w:val="center"/>
              <w:rPr>
                <w:sz w:val="28"/>
                <w:szCs w:val="28"/>
              </w:rPr>
            </w:pPr>
            <w:r>
              <w:rPr>
                <w:sz w:val="28"/>
                <w:szCs w:val="28"/>
              </w:rPr>
              <w:t>029-89230861</w:t>
            </w:r>
          </w:p>
        </w:tc>
        <w:tc>
          <w:tcPr>
            <w:tcW w:w="1677" w:type="dxa"/>
            <w:vAlign w:val="center"/>
          </w:tcPr>
          <w:p>
            <w:pPr>
              <w:jc w:val="center"/>
              <w:rPr>
                <w:rFonts w:cs="Times New Roman"/>
                <w:sz w:val="28"/>
                <w:szCs w:val="28"/>
              </w:rPr>
            </w:pPr>
            <w:r>
              <w:rPr>
                <w:rFonts w:hint="eastAsia" w:cs="宋体"/>
                <w:sz w:val="28"/>
                <w:szCs w:val="28"/>
              </w:rPr>
              <w:t>手机</w:t>
            </w:r>
          </w:p>
        </w:tc>
        <w:tc>
          <w:tcPr>
            <w:tcW w:w="3192" w:type="dxa"/>
            <w:gridSpan w:val="2"/>
            <w:vAlign w:val="center"/>
          </w:tcPr>
          <w:p>
            <w:pPr>
              <w:jc w:val="center"/>
              <w:rPr>
                <w:sz w:val="28"/>
                <w:szCs w:val="28"/>
              </w:rPr>
            </w:pPr>
            <w:r>
              <w:rPr>
                <w:sz w:val="28"/>
                <w:szCs w:val="28"/>
              </w:rPr>
              <w:t>13991167075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356" w:type="dxa"/>
            <w:gridSpan w:val="2"/>
            <w:vAlign w:val="center"/>
          </w:tcPr>
          <w:p>
            <w:pPr>
              <w:jc w:val="center"/>
              <w:rPr>
                <w:rFonts w:cs="Times New Roman"/>
                <w:sz w:val="28"/>
                <w:szCs w:val="28"/>
              </w:rPr>
            </w:pPr>
            <w:r>
              <w:rPr>
                <w:rFonts w:hint="eastAsia" w:cs="宋体"/>
                <w:sz w:val="28"/>
                <w:szCs w:val="28"/>
              </w:rPr>
              <w:t>拟申报专业领域</w:t>
            </w:r>
          </w:p>
        </w:tc>
        <w:tc>
          <w:tcPr>
            <w:tcW w:w="6524" w:type="dxa"/>
            <w:gridSpan w:val="5"/>
            <w:vAlign w:val="center"/>
          </w:tcPr>
          <w:p>
            <w:pPr>
              <w:jc w:val="center"/>
              <w:rPr>
                <w:rFonts w:cs="Times New Roman"/>
                <w:sz w:val="28"/>
                <w:szCs w:val="28"/>
              </w:rPr>
            </w:pPr>
            <w:r>
              <w:rPr>
                <w:rFonts w:hint="eastAsia" w:cs="宋体"/>
                <w:sz w:val="28"/>
                <w:szCs w:val="28"/>
              </w:rPr>
              <w:t>档案法规标准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7" w:hRule="atLeast"/>
        </w:trPr>
        <w:tc>
          <w:tcPr>
            <w:tcW w:w="1480" w:type="dxa"/>
            <w:vAlign w:val="center"/>
          </w:tcPr>
          <w:p>
            <w:pPr>
              <w:jc w:val="center"/>
              <w:rPr>
                <w:rFonts w:cs="Times New Roman"/>
                <w:sz w:val="30"/>
                <w:szCs w:val="30"/>
              </w:rPr>
            </w:pPr>
            <w:r>
              <w:rPr>
                <w:rFonts w:hint="eastAsia" w:cs="宋体"/>
                <w:sz w:val="30"/>
                <w:szCs w:val="30"/>
              </w:rPr>
              <w:t>个</w:t>
            </w:r>
          </w:p>
          <w:p>
            <w:pPr>
              <w:jc w:val="center"/>
              <w:rPr>
                <w:rFonts w:cs="Times New Roman"/>
                <w:sz w:val="30"/>
                <w:szCs w:val="30"/>
              </w:rPr>
            </w:pPr>
            <w:r>
              <w:rPr>
                <w:rFonts w:hint="eastAsia" w:cs="宋体"/>
                <w:sz w:val="30"/>
                <w:szCs w:val="30"/>
              </w:rPr>
              <w:t>人</w:t>
            </w:r>
          </w:p>
          <w:p>
            <w:pPr>
              <w:jc w:val="center"/>
              <w:rPr>
                <w:rFonts w:cs="Times New Roman"/>
                <w:sz w:val="30"/>
                <w:szCs w:val="30"/>
              </w:rPr>
            </w:pPr>
            <w:r>
              <w:rPr>
                <w:rFonts w:hint="eastAsia" w:cs="宋体"/>
                <w:sz w:val="30"/>
                <w:szCs w:val="30"/>
              </w:rPr>
              <w:t>简</w:t>
            </w:r>
          </w:p>
          <w:p>
            <w:pPr>
              <w:jc w:val="center"/>
              <w:rPr>
                <w:rFonts w:cs="Times New Roman"/>
                <w:sz w:val="30"/>
                <w:szCs w:val="30"/>
              </w:rPr>
            </w:pPr>
            <w:r>
              <w:rPr>
                <w:rFonts w:hint="eastAsia" w:cs="宋体"/>
                <w:sz w:val="30"/>
                <w:szCs w:val="30"/>
              </w:rPr>
              <w:t>历</w:t>
            </w:r>
          </w:p>
        </w:tc>
        <w:tc>
          <w:tcPr>
            <w:tcW w:w="7400" w:type="dxa"/>
            <w:gridSpan w:val="6"/>
            <w:vAlign w:val="center"/>
          </w:tcPr>
          <w:p>
            <w:pPr>
              <w:spacing w:line="500" w:lineRule="exact"/>
              <w:jc w:val="left"/>
              <w:rPr>
                <w:rFonts w:cs="Times New Roman"/>
                <w:sz w:val="28"/>
                <w:szCs w:val="28"/>
              </w:rPr>
            </w:pPr>
            <w:r>
              <w:rPr>
                <w:sz w:val="28"/>
                <w:szCs w:val="28"/>
              </w:rPr>
              <w:t xml:space="preserve">    1980.07-1983.07</w:t>
            </w:r>
            <w:r>
              <w:rPr>
                <w:rFonts w:hint="eastAsia" w:cs="宋体"/>
                <w:sz w:val="28"/>
                <w:szCs w:val="28"/>
              </w:rPr>
              <w:t>在郑州航空工业管理学院科技档案系科技档案专业学习，毕业；</w:t>
            </w:r>
          </w:p>
          <w:p>
            <w:pPr>
              <w:spacing w:line="500" w:lineRule="exact"/>
              <w:jc w:val="left"/>
              <w:rPr>
                <w:rFonts w:cs="Times New Roman"/>
                <w:sz w:val="28"/>
                <w:szCs w:val="28"/>
              </w:rPr>
            </w:pPr>
            <w:r>
              <w:rPr>
                <w:sz w:val="28"/>
                <w:szCs w:val="28"/>
              </w:rPr>
              <w:t xml:space="preserve">    1983.07-1986.03</w:t>
            </w:r>
            <w:r>
              <w:rPr>
                <w:rFonts w:hint="eastAsia" w:cs="宋体"/>
                <w:sz w:val="28"/>
                <w:szCs w:val="28"/>
              </w:rPr>
              <w:t>在航空部六三</w:t>
            </w:r>
            <w:r>
              <w:rPr>
                <w:sz w:val="28"/>
                <w:szCs w:val="28"/>
              </w:rPr>
              <w:t>O</w:t>
            </w:r>
            <w:r>
              <w:rPr>
                <w:rFonts w:hint="eastAsia" w:cs="宋体"/>
                <w:sz w:val="28"/>
                <w:szCs w:val="28"/>
              </w:rPr>
              <w:t>所情报档案室工作，助理工程师；</w:t>
            </w:r>
          </w:p>
          <w:p>
            <w:pPr>
              <w:spacing w:line="500" w:lineRule="exact"/>
              <w:jc w:val="left"/>
              <w:rPr>
                <w:rFonts w:cs="Times New Roman"/>
                <w:sz w:val="28"/>
                <w:szCs w:val="28"/>
              </w:rPr>
            </w:pPr>
            <w:r>
              <w:rPr>
                <w:sz w:val="28"/>
                <w:szCs w:val="28"/>
              </w:rPr>
              <w:t xml:space="preserve">    1986.03-</w:t>
            </w:r>
            <w:r>
              <w:rPr>
                <w:rFonts w:hint="eastAsia" w:cs="宋体"/>
                <w:sz w:val="28"/>
                <w:szCs w:val="28"/>
              </w:rPr>
              <w:t>至今在陕西省档案局业务指导处、教育处、人事教育处、技术处、指导处工作，历任主任科员、人事教育处、业务指导处副处长，技术处、指导处处长。先后参加</w:t>
            </w:r>
            <w:r>
              <w:rPr>
                <w:rFonts w:hint="eastAsia" w:cs="宋体"/>
                <w:sz w:val="28"/>
                <w:szCs w:val="28"/>
                <w:lang w:eastAsia="zh-CN"/>
              </w:rPr>
              <w:t>中共</w:t>
            </w:r>
            <w:r>
              <w:rPr>
                <w:rFonts w:hint="eastAsia" w:cs="宋体"/>
                <w:sz w:val="28"/>
                <w:szCs w:val="28"/>
              </w:rPr>
              <w:t>中央党校</w:t>
            </w:r>
            <w:bookmarkStart w:id="0" w:name="_GoBack"/>
            <w:bookmarkEnd w:id="0"/>
            <w:r>
              <w:rPr>
                <w:rFonts w:hint="eastAsia" w:cs="宋体"/>
                <w:sz w:val="28"/>
                <w:szCs w:val="28"/>
              </w:rPr>
              <w:t>函授</w:t>
            </w:r>
            <w:r>
              <w:rPr>
                <w:rFonts w:hint="eastAsia" w:cs="宋体"/>
                <w:sz w:val="28"/>
                <w:szCs w:val="28"/>
                <w:lang w:eastAsia="zh-CN"/>
              </w:rPr>
              <w:t>学院</w:t>
            </w:r>
            <w:r>
              <w:rPr>
                <w:rFonts w:hint="eastAsia" w:cs="宋体"/>
                <w:sz w:val="28"/>
                <w:szCs w:val="28"/>
              </w:rPr>
              <w:t>经济管理</w:t>
            </w:r>
            <w:r>
              <w:rPr>
                <w:rFonts w:hint="eastAsia" w:cs="宋体"/>
                <w:sz w:val="28"/>
                <w:szCs w:val="28"/>
                <w:lang w:eastAsia="zh-CN"/>
              </w:rPr>
              <w:t>专业</w:t>
            </w:r>
            <w:r>
              <w:rPr>
                <w:rFonts w:hint="eastAsia" w:cs="宋体"/>
                <w:sz w:val="28"/>
                <w:szCs w:val="28"/>
              </w:rPr>
              <w:t>本科、档案学独立本科段自学考试学习，毕业。</w:t>
            </w:r>
          </w:p>
          <w:p>
            <w:pPr>
              <w:spacing w:line="500" w:lineRule="exact"/>
              <w:jc w:val="left"/>
              <w:rPr>
                <w:rFonts w:cs="Times New Roman"/>
                <w:sz w:val="28"/>
                <w:szCs w:val="28"/>
              </w:rPr>
            </w:pPr>
          </w:p>
          <w:p>
            <w:pPr>
              <w:spacing w:line="500" w:lineRule="exact"/>
              <w:jc w:val="left"/>
              <w:rPr>
                <w:rFonts w:cs="Times New Roman"/>
                <w:sz w:val="28"/>
                <w:szCs w:val="28"/>
              </w:rPr>
            </w:pPr>
          </w:p>
        </w:tc>
      </w:tr>
    </w:tbl>
    <w:p>
      <w:pPr>
        <w:jc w:val="center"/>
        <w:rPr>
          <w:rFonts w:cs="Times New Roman"/>
          <w:b/>
          <w:bCs/>
          <w:sz w:val="36"/>
          <w:szCs w:val="36"/>
        </w:rPr>
      </w:pPr>
      <w:r>
        <w:rPr>
          <w:rFonts w:hint="eastAsia" w:cs="宋体"/>
          <w:b/>
          <w:bCs/>
          <w:sz w:val="36"/>
          <w:szCs w:val="36"/>
        </w:rPr>
        <w:t>专业成果登记</w:t>
      </w:r>
    </w:p>
    <w:tbl>
      <w:tblPr>
        <w:tblStyle w:val="4"/>
        <w:tblpPr w:leftFromText="180" w:rightFromText="180" w:vertAnchor="text" w:horzAnchor="page" w:tblpX="1702" w:tblpY="246"/>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521"/>
        <w:gridCol w:w="2779"/>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jc w:val="center"/>
              <w:rPr>
                <w:rFonts w:cs="Times New Roman"/>
                <w:sz w:val="24"/>
                <w:szCs w:val="24"/>
              </w:rPr>
            </w:pPr>
            <w:r>
              <w:rPr>
                <w:rFonts w:hint="eastAsia" w:cs="宋体"/>
                <w:sz w:val="24"/>
                <w:szCs w:val="24"/>
              </w:rPr>
              <w:t>起止</w:t>
            </w:r>
          </w:p>
          <w:p>
            <w:pPr>
              <w:jc w:val="center"/>
              <w:rPr>
                <w:rFonts w:cs="Times New Roman"/>
                <w:sz w:val="24"/>
                <w:szCs w:val="24"/>
              </w:rPr>
            </w:pPr>
            <w:r>
              <w:rPr>
                <w:rFonts w:hint="eastAsia" w:cs="宋体"/>
                <w:sz w:val="24"/>
                <w:szCs w:val="24"/>
              </w:rPr>
              <w:t>时间</w:t>
            </w:r>
          </w:p>
        </w:tc>
        <w:tc>
          <w:tcPr>
            <w:tcW w:w="2521" w:type="dxa"/>
            <w:vAlign w:val="center"/>
          </w:tcPr>
          <w:p>
            <w:pPr>
              <w:jc w:val="center"/>
              <w:rPr>
                <w:rFonts w:cs="Times New Roman"/>
                <w:sz w:val="24"/>
                <w:szCs w:val="24"/>
              </w:rPr>
            </w:pPr>
            <w:r>
              <w:rPr>
                <w:rFonts w:hint="eastAsia" w:cs="宋体"/>
                <w:sz w:val="24"/>
                <w:szCs w:val="24"/>
              </w:rPr>
              <w:t>专业技术工作名称（项目、课题、成果等）</w:t>
            </w:r>
          </w:p>
        </w:tc>
        <w:tc>
          <w:tcPr>
            <w:tcW w:w="2779" w:type="dxa"/>
            <w:vAlign w:val="center"/>
          </w:tcPr>
          <w:p>
            <w:pPr>
              <w:jc w:val="center"/>
              <w:rPr>
                <w:rFonts w:cs="Times New Roman"/>
                <w:sz w:val="24"/>
                <w:szCs w:val="24"/>
              </w:rPr>
            </w:pPr>
            <w:r>
              <w:rPr>
                <w:rFonts w:hint="eastAsia" w:cs="宋体"/>
                <w:sz w:val="24"/>
                <w:szCs w:val="24"/>
              </w:rPr>
              <w:t>工作内容、本人起何作用（主持、参加、独立）</w:t>
            </w:r>
          </w:p>
        </w:tc>
        <w:tc>
          <w:tcPr>
            <w:tcW w:w="2456" w:type="dxa"/>
            <w:vAlign w:val="center"/>
          </w:tcPr>
          <w:p>
            <w:pPr>
              <w:jc w:val="center"/>
              <w:rPr>
                <w:rFonts w:cs="Times New Roman"/>
                <w:sz w:val="24"/>
                <w:szCs w:val="24"/>
              </w:rPr>
            </w:pPr>
            <w:r>
              <w:rPr>
                <w:rFonts w:hint="eastAsia" w:cs="宋体"/>
                <w:sz w:val="24"/>
                <w:szCs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jc w:val="center"/>
              <w:rPr>
                <w:rFonts w:ascii="新宋体" w:hAnsi="新宋体" w:eastAsia="新宋体" w:cs="新宋体"/>
                <w:sz w:val="24"/>
                <w:szCs w:val="24"/>
              </w:rPr>
            </w:pPr>
            <w:r>
              <w:rPr>
                <w:rFonts w:ascii="新宋体" w:hAnsi="新宋体" w:eastAsia="新宋体" w:cs="新宋体"/>
                <w:sz w:val="24"/>
                <w:szCs w:val="24"/>
              </w:rPr>
              <w:t>2006.1- 2008.10</w:t>
            </w: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档案人员岗位培训档案专业课教学</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独立讲授科技档案管理学、基建档案管理、会计档案管理、企业档案管理、照片档案管理等课程</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完成教学，受到好评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jc w:val="cente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档案人员岗位培训实习课程设计与组织</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主持设计文书档案、科技档案整理实习课程</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实施后提高岗位培训实操技能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新宋体"/>
                <w:sz w:val="24"/>
                <w:szCs w:val="24"/>
              </w:rPr>
            </w:pPr>
            <w:r>
              <w:rPr>
                <w:rFonts w:ascii="新宋体" w:hAnsi="新宋体" w:eastAsia="新宋体" w:cs="新宋体"/>
                <w:sz w:val="24"/>
                <w:szCs w:val="24"/>
              </w:rPr>
              <w:t>2008.10-2010.3</w:t>
            </w: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陕西省社会主义新农村建设档案工作示范县创建活动实施方案</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独立起草</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印发执行，推进全省新农村示范县创建工作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陕西省煤矿建设项目档案工作情况报告</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独立撰写</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会议交流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强化过程管理，提高煤矿建设项目档案管理水平</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独立撰写</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发表在《陕西档案》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市县级国家综合档案馆测评试点</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主持指导汉中市档案馆等创建“国家二级档案馆”</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完成全省第一个“国家二级档案馆”创建，并指导、测评其他市县档案馆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新宋体"/>
                <w:sz w:val="24"/>
                <w:szCs w:val="24"/>
              </w:rPr>
            </w:pPr>
            <w:r>
              <w:rPr>
                <w:rFonts w:ascii="新宋体" w:hAnsi="新宋体" w:eastAsia="新宋体" w:cs="新宋体"/>
                <w:sz w:val="24"/>
                <w:szCs w:val="24"/>
              </w:rPr>
              <w:t>2010.3- 2012.5</w:t>
            </w: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陕西省档案馆仿真复制系统设备</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主持组织调研、采购、安装和调试档案仿真复制设备，组织尝试老照片的仿真复制、旧底片的反转放大复制，配合新馆搬迁规划新馆技术用房、设施设备布置、支架台面设计等工作。</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完成设备采购、安装、调试、仿真复制实验，设备性价比高，填补省馆保护技术一项空白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r>
              <w:rPr>
                <w:rFonts w:ascii="新宋体" w:hAnsi="新宋体" w:eastAsia="新宋体" w:cs="新宋体"/>
                <w:sz w:val="24"/>
                <w:szCs w:val="24"/>
              </w:rPr>
              <w:t>2012.5-</w:t>
            </w:r>
            <w:r>
              <w:rPr>
                <w:rFonts w:hint="eastAsia" w:ascii="新宋体" w:hAnsi="新宋体" w:eastAsia="新宋体" w:cs="新宋体"/>
                <w:sz w:val="24"/>
                <w:szCs w:val="24"/>
              </w:rPr>
              <w:t>至今</w:t>
            </w: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国家一级综合档案馆测评及全面推进市县级国家综合档案馆测评</w:t>
            </w:r>
          </w:p>
        </w:tc>
        <w:tc>
          <w:tcPr>
            <w:tcW w:w="2779" w:type="dxa"/>
          </w:tcPr>
          <w:p>
            <w:pPr>
              <w:rPr>
                <w:rFonts w:ascii="新宋体" w:hAnsi="新宋体" w:eastAsia="新宋体" w:cs="新宋体"/>
                <w:sz w:val="24"/>
                <w:szCs w:val="24"/>
              </w:rPr>
            </w:pPr>
            <w:r>
              <w:rPr>
                <w:rFonts w:hint="eastAsia" w:ascii="新宋体" w:hAnsi="新宋体" w:eastAsia="新宋体" w:cs="新宋体"/>
                <w:sz w:val="24"/>
                <w:szCs w:val="24"/>
              </w:rPr>
              <w:t>主持组织指导督促创建国家一级馆</w:t>
            </w:r>
            <w:r>
              <w:rPr>
                <w:rFonts w:ascii="新宋体" w:hAnsi="新宋体" w:eastAsia="新宋体" w:cs="新宋体"/>
                <w:sz w:val="24"/>
                <w:szCs w:val="24"/>
              </w:rPr>
              <w:t>2</w:t>
            </w:r>
            <w:r>
              <w:rPr>
                <w:rFonts w:hint="eastAsia" w:ascii="新宋体" w:hAnsi="新宋体" w:eastAsia="新宋体" w:cs="新宋体"/>
                <w:sz w:val="24"/>
                <w:szCs w:val="24"/>
              </w:rPr>
              <w:t>个，二、三级完成</w:t>
            </w:r>
            <w:r>
              <w:rPr>
                <w:rFonts w:ascii="新宋体" w:hAnsi="新宋体" w:eastAsia="新宋体" w:cs="新宋体"/>
                <w:sz w:val="24"/>
                <w:szCs w:val="24"/>
              </w:rPr>
              <w:t>80%</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完成“国家一级档案馆”创建，实现全省“</w:t>
            </w:r>
            <w:r>
              <w:rPr>
                <w:rFonts w:ascii="新宋体" w:hAnsi="新宋体" w:eastAsia="新宋体" w:cs="新宋体"/>
                <w:sz w:val="24"/>
                <w:szCs w:val="24"/>
              </w:rPr>
              <w:t>0</w:t>
            </w:r>
            <w:r>
              <w:rPr>
                <w:rFonts w:hint="eastAsia" w:ascii="新宋体" w:hAnsi="新宋体" w:eastAsia="新宋体" w:cs="新宋体"/>
                <w:sz w:val="24"/>
                <w:szCs w:val="24"/>
              </w:rPr>
              <w:t>”的突破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创建新农村建设国家级示范县</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主持组织指导创建国家级示范县</w:t>
            </w:r>
            <w:r>
              <w:rPr>
                <w:rFonts w:ascii="新宋体" w:hAnsi="新宋体" w:eastAsia="新宋体" w:cs="新宋体"/>
                <w:sz w:val="24"/>
                <w:szCs w:val="24"/>
              </w:rPr>
              <w:t>5</w:t>
            </w:r>
            <w:r>
              <w:rPr>
                <w:rFonts w:hint="eastAsia" w:ascii="新宋体" w:hAnsi="新宋体" w:eastAsia="新宋体" w:cs="新宋体"/>
                <w:sz w:val="24"/>
                <w:szCs w:val="24"/>
              </w:rPr>
              <w:t>个，省级</w:t>
            </w:r>
            <w:r>
              <w:rPr>
                <w:rFonts w:ascii="新宋体" w:hAnsi="新宋体" w:eastAsia="新宋体" w:cs="新宋体"/>
                <w:sz w:val="24"/>
                <w:szCs w:val="24"/>
              </w:rPr>
              <w:t>15</w:t>
            </w:r>
            <w:r>
              <w:rPr>
                <w:rFonts w:hint="eastAsia" w:ascii="新宋体" w:hAnsi="新宋体" w:eastAsia="新宋体" w:cs="新宋体"/>
                <w:sz w:val="24"/>
                <w:szCs w:val="24"/>
              </w:rPr>
              <w:t>个；参加国家级示范县（广西）验收</w:t>
            </w:r>
          </w:p>
          <w:p>
            <w:pPr>
              <w:rPr>
                <w:rFonts w:ascii="新宋体" w:hAnsi="新宋体" w:eastAsia="新宋体" w:cs="Times New Roman"/>
                <w:sz w:val="24"/>
                <w:szCs w:val="24"/>
              </w:rPr>
            </w:pPr>
          </w:p>
          <w:p>
            <w:pPr>
              <w:rPr>
                <w:rFonts w:ascii="新宋体" w:hAnsi="新宋体" w:eastAsia="新宋体" w:cs="Times New Roman"/>
                <w:sz w:val="24"/>
                <w:szCs w:val="24"/>
              </w:rPr>
            </w:pP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完成创建国家级示范县，创新创建省级示范县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ascii="新宋体" w:hAnsi="新宋体" w:eastAsia="新宋体" w:cs="新宋体"/>
                <w:sz w:val="24"/>
                <w:szCs w:val="24"/>
              </w:rPr>
              <w:t>9</w:t>
            </w:r>
            <w:r>
              <w:rPr>
                <w:rFonts w:hint="eastAsia" w:ascii="新宋体" w:hAnsi="新宋体" w:eastAsia="新宋体" w:cs="新宋体"/>
                <w:sz w:val="24"/>
                <w:szCs w:val="24"/>
              </w:rPr>
              <w:t>、</w:t>
            </w:r>
            <w:r>
              <w:rPr>
                <w:rFonts w:ascii="新宋体" w:hAnsi="新宋体" w:eastAsia="新宋体" w:cs="新宋体"/>
                <w:sz w:val="24"/>
                <w:szCs w:val="24"/>
              </w:rPr>
              <w:t>10</w:t>
            </w:r>
            <w:r>
              <w:rPr>
                <w:rFonts w:hint="eastAsia" w:ascii="新宋体" w:hAnsi="新宋体" w:eastAsia="新宋体" w:cs="新宋体"/>
                <w:sz w:val="24"/>
                <w:szCs w:val="24"/>
              </w:rPr>
              <w:t>号令宣贯落实</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主持组织指导各市级档案馆完成归档范围实施细则与审批；各省属国企完成归档范围和保管期限表编制与审批</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完成各地市、县、省属企业</w:t>
            </w:r>
            <w:r>
              <w:rPr>
                <w:rFonts w:ascii="新宋体" w:hAnsi="新宋体" w:eastAsia="新宋体" w:cs="新宋体"/>
                <w:sz w:val="24"/>
                <w:szCs w:val="24"/>
              </w:rPr>
              <w:t>9</w:t>
            </w:r>
            <w:r>
              <w:rPr>
                <w:rFonts w:hint="eastAsia" w:ascii="新宋体" w:hAnsi="新宋体" w:eastAsia="新宋体" w:cs="新宋体"/>
                <w:sz w:val="24"/>
                <w:szCs w:val="24"/>
              </w:rPr>
              <w:t>、</w:t>
            </w:r>
            <w:r>
              <w:rPr>
                <w:rFonts w:ascii="新宋体" w:hAnsi="新宋体" w:eastAsia="新宋体" w:cs="新宋体"/>
                <w:sz w:val="24"/>
                <w:szCs w:val="24"/>
              </w:rPr>
              <w:t>10</w:t>
            </w:r>
            <w:r>
              <w:rPr>
                <w:rFonts w:hint="eastAsia" w:ascii="新宋体" w:hAnsi="新宋体" w:eastAsia="新宋体" w:cs="新宋体"/>
                <w:sz w:val="24"/>
                <w:szCs w:val="24"/>
              </w:rPr>
              <w:t>号令宣贯落实工作，在全国率先完成省属国企文件材料归档范围和档案保管期限表编制指导、审核审批工作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中西部县级综合档案馆建设项目</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主持争取国家投资</w:t>
            </w:r>
            <w:r>
              <w:rPr>
                <w:rFonts w:ascii="新宋体" w:hAnsi="新宋体" w:eastAsia="新宋体" w:cs="新宋体"/>
                <w:sz w:val="24"/>
                <w:szCs w:val="24"/>
              </w:rPr>
              <w:t>51</w:t>
            </w:r>
            <w:r>
              <w:rPr>
                <w:rFonts w:hint="eastAsia" w:ascii="新宋体" w:hAnsi="新宋体" w:eastAsia="新宋体" w:cs="新宋体"/>
                <w:sz w:val="24"/>
                <w:szCs w:val="24"/>
              </w:rPr>
              <w:t>个项目，落实建成</w:t>
            </w:r>
            <w:r>
              <w:rPr>
                <w:rFonts w:ascii="新宋体" w:hAnsi="新宋体" w:eastAsia="新宋体" w:cs="新宋体"/>
                <w:sz w:val="24"/>
                <w:szCs w:val="24"/>
              </w:rPr>
              <w:t>36</w:t>
            </w:r>
            <w:r>
              <w:rPr>
                <w:rFonts w:hint="eastAsia" w:ascii="新宋体" w:hAnsi="新宋体" w:eastAsia="新宋体" w:cs="新宋体"/>
                <w:sz w:val="24"/>
                <w:szCs w:val="24"/>
              </w:rPr>
              <w:t>个，在建</w:t>
            </w:r>
            <w:r>
              <w:rPr>
                <w:rFonts w:ascii="新宋体" w:hAnsi="新宋体" w:eastAsia="新宋体" w:cs="新宋体"/>
                <w:sz w:val="24"/>
                <w:szCs w:val="24"/>
              </w:rPr>
              <w:t>15</w:t>
            </w:r>
            <w:r>
              <w:rPr>
                <w:rFonts w:hint="eastAsia" w:ascii="新宋体" w:hAnsi="新宋体" w:eastAsia="新宋体" w:cs="新宋体"/>
                <w:sz w:val="24"/>
                <w:szCs w:val="24"/>
              </w:rPr>
              <w:t>个；优化并落实省级配套资金管理；组织初步设计功能审查与建成项目功能验收</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加快推进项目实施，争取落实省级配套资金并优化管理，实现省财政对市级新馆建设的资金支持，从功能布局审核到功能验收实现闭环管理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档案管理目标认证</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主持组织指导企事业单位（含民企）档案管理目标认证</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强化档案基础业务建设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重点建设项目档案指导、验收、巡查</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参加国家档案局组织的宁夏自治区、西藏自治区建设项目档案专项巡查；晋煤集团等国家级建设项目档案验收；主持组织、参加陕西重点建设项目指导验收；迎接国家局建设项目巡查</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完成巡查、检查，推进建设项目档案工作规范化建设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《国家重大建设项目文件归档要求与档案整理规范》（</w:t>
            </w:r>
            <w:r>
              <w:rPr>
                <w:rFonts w:ascii="新宋体" w:hAnsi="新宋体" w:eastAsia="新宋体" w:cs="新宋体"/>
                <w:sz w:val="24"/>
                <w:szCs w:val="24"/>
              </w:rPr>
              <w:t>DA/T28-2002</w:t>
            </w:r>
            <w:r>
              <w:rPr>
                <w:rFonts w:hint="eastAsia" w:ascii="新宋体" w:hAnsi="新宋体" w:eastAsia="新宋体" w:cs="新宋体"/>
                <w:sz w:val="24"/>
                <w:szCs w:val="24"/>
              </w:rPr>
              <w:t>）修订研讨</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汇总整理陕西修订意见，参加国家档案局组织《国家重大建设项目文件归档要求与档案整理规范》（</w:t>
            </w:r>
            <w:r>
              <w:rPr>
                <w:rFonts w:ascii="新宋体" w:hAnsi="新宋体" w:eastAsia="新宋体" w:cs="新宋体"/>
                <w:sz w:val="24"/>
                <w:szCs w:val="24"/>
              </w:rPr>
              <w:t>DA/T28-2002</w:t>
            </w:r>
            <w:r>
              <w:rPr>
                <w:rFonts w:hint="eastAsia" w:ascii="新宋体" w:hAnsi="新宋体" w:eastAsia="新宋体" w:cs="新宋体"/>
                <w:sz w:val="24"/>
                <w:szCs w:val="24"/>
              </w:rPr>
              <w:t>）修订研讨</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新农村示范县信息共享工程项目验收</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参加国家局经科司组织的项目验收</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完成验收并提出建设性意见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涉及民生专业档案管理调研论证</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参加调研论证、报告修改讨论</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完成调研，并反思完善本省工作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社保档案指导、检查、验收</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主持组织指导，迎接国家检查，参加国家档案局、人社部组织的江苏省社保档案验收、</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陕西通过检查，完成江苏检查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《陕西省档案文化设施发展纲要》</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主持组织带领处室同志起草了《纲要》，交省文化厅汇总，提交省长办公会讨论</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完成《陕西省档案文化设施发展纲要》提交省政府办公厅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tcPr>
          <w:p>
            <w:pPr>
              <w:rPr>
                <w:rFonts w:ascii="新宋体" w:hAnsi="新宋体" w:eastAsia="新宋体" w:cs="Times New Roman"/>
                <w:sz w:val="24"/>
                <w:szCs w:val="24"/>
              </w:rPr>
            </w:pPr>
          </w:p>
        </w:tc>
        <w:tc>
          <w:tcPr>
            <w:tcW w:w="2521" w:type="dxa"/>
          </w:tcPr>
          <w:p>
            <w:pPr>
              <w:rPr>
                <w:rFonts w:ascii="新宋体" w:hAnsi="新宋体" w:eastAsia="新宋体" w:cs="Times New Roman"/>
                <w:sz w:val="24"/>
                <w:szCs w:val="24"/>
              </w:rPr>
            </w:pPr>
            <w:r>
              <w:rPr>
                <w:rFonts w:hint="eastAsia" w:ascii="新宋体" w:hAnsi="新宋体" w:eastAsia="新宋体" w:cs="新宋体"/>
                <w:sz w:val="24"/>
                <w:szCs w:val="24"/>
              </w:rPr>
              <w:t>国家档案局执法检查</w:t>
            </w:r>
          </w:p>
        </w:tc>
        <w:tc>
          <w:tcPr>
            <w:tcW w:w="2779" w:type="dxa"/>
          </w:tcPr>
          <w:p>
            <w:pPr>
              <w:rPr>
                <w:rFonts w:ascii="新宋体" w:hAnsi="新宋体" w:eastAsia="新宋体" w:cs="Times New Roman"/>
                <w:sz w:val="24"/>
                <w:szCs w:val="24"/>
              </w:rPr>
            </w:pPr>
            <w:r>
              <w:rPr>
                <w:rFonts w:hint="eastAsia" w:ascii="新宋体" w:hAnsi="新宋体" w:eastAsia="新宋体" w:cs="新宋体"/>
                <w:sz w:val="24"/>
                <w:szCs w:val="24"/>
              </w:rPr>
              <w:t>参与修改总结汇报材料、主持撰写整改反馈材料、被查点选取与检查、全程陪同检查等</w:t>
            </w:r>
          </w:p>
        </w:tc>
        <w:tc>
          <w:tcPr>
            <w:tcW w:w="2456" w:type="dxa"/>
          </w:tcPr>
          <w:p>
            <w:pPr>
              <w:rPr>
                <w:rFonts w:ascii="新宋体" w:hAnsi="新宋体" w:eastAsia="新宋体" w:cs="Times New Roman"/>
                <w:sz w:val="24"/>
                <w:szCs w:val="24"/>
              </w:rPr>
            </w:pPr>
            <w:r>
              <w:rPr>
                <w:rFonts w:hint="eastAsia" w:ascii="新宋体" w:hAnsi="新宋体" w:eastAsia="新宋体" w:cs="新宋体"/>
                <w:sz w:val="24"/>
                <w:szCs w:val="24"/>
              </w:rPr>
              <w:t>借力执法检查推进工作，省委专题研究档案工作，并专题反馈整改措施</w:t>
            </w:r>
          </w:p>
        </w:tc>
      </w:tr>
    </w:tbl>
    <w:p>
      <w:pPr>
        <w:jc w:val="center"/>
        <w:rPr>
          <w:rFonts w:cs="Times New Roman"/>
          <w:b/>
          <w:bCs/>
          <w:sz w:val="36"/>
          <w:szCs w:val="36"/>
        </w:rPr>
      </w:pPr>
      <w:r>
        <w:rPr>
          <w:rFonts w:hint="eastAsia" w:cs="宋体"/>
          <w:b/>
          <w:bCs/>
          <w:sz w:val="36"/>
          <w:szCs w:val="36"/>
        </w:rPr>
        <w:t>著作、论文集重要技术报告登记</w:t>
      </w:r>
    </w:p>
    <w:tbl>
      <w:tblPr>
        <w:tblStyle w:val="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805"/>
        <w:gridCol w:w="33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rFonts w:cs="Times New Roman"/>
                <w:sz w:val="30"/>
                <w:szCs w:val="30"/>
              </w:rPr>
            </w:pPr>
            <w:r>
              <w:rPr>
                <w:rFonts w:hint="eastAsia" w:cs="宋体"/>
                <w:sz w:val="30"/>
                <w:szCs w:val="30"/>
              </w:rPr>
              <w:t>日期</w:t>
            </w:r>
          </w:p>
        </w:tc>
        <w:tc>
          <w:tcPr>
            <w:tcW w:w="2805" w:type="dxa"/>
            <w:vAlign w:val="center"/>
          </w:tcPr>
          <w:p>
            <w:pPr>
              <w:jc w:val="center"/>
              <w:rPr>
                <w:rFonts w:cs="Times New Roman"/>
                <w:sz w:val="30"/>
                <w:szCs w:val="30"/>
              </w:rPr>
            </w:pPr>
            <w:r>
              <w:rPr>
                <w:rFonts w:hint="eastAsia" w:cs="宋体"/>
                <w:sz w:val="30"/>
                <w:szCs w:val="30"/>
              </w:rPr>
              <w:t>名称及内容摘要</w:t>
            </w:r>
          </w:p>
        </w:tc>
        <w:tc>
          <w:tcPr>
            <w:tcW w:w="3375" w:type="dxa"/>
            <w:vAlign w:val="center"/>
          </w:tcPr>
          <w:p>
            <w:pPr>
              <w:jc w:val="center"/>
              <w:rPr>
                <w:rFonts w:cs="Times New Roman"/>
                <w:sz w:val="30"/>
                <w:szCs w:val="30"/>
              </w:rPr>
            </w:pPr>
            <w:r>
              <w:rPr>
                <w:rFonts w:hint="eastAsia" w:cs="宋体"/>
                <w:sz w:val="30"/>
                <w:szCs w:val="30"/>
              </w:rPr>
              <w:t>出版、登载获奖或</w:t>
            </w:r>
          </w:p>
          <w:p>
            <w:pPr>
              <w:jc w:val="center"/>
              <w:rPr>
                <w:rFonts w:cs="Times New Roman"/>
                <w:sz w:val="30"/>
                <w:szCs w:val="30"/>
              </w:rPr>
            </w:pPr>
            <w:r>
              <w:rPr>
                <w:rFonts w:hint="eastAsia" w:cs="宋体"/>
                <w:sz w:val="30"/>
                <w:szCs w:val="30"/>
              </w:rPr>
              <w:t>在学术会议上交流</w:t>
            </w:r>
          </w:p>
        </w:tc>
        <w:tc>
          <w:tcPr>
            <w:tcW w:w="1141" w:type="dxa"/>
            <w:vAlign w:val="center"/>
          </w:tcPr>
          <w:p>
            <w:pPr>
              <w:jc w:val="center"/>
              <w:rPr>
                <w:rFonts w:cs="Times New Roman"/>
                <w:sz w:val="30"/>
                <w:szCs w:val="30"/>
              </w:rPr>
            </w:pPr>
            <w:r>
              <w:rPr>
                <w:rFonts w:hint="eastAsia" w:cs="宋体"/>
                <w:sz w:val="30"/>
                <w:szCs w:val="30"/>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r>
              <w:rPr>
                <w:sz w:val="30"/>
                <w:szCs w:val="30"/>
              </w:rPr>
              <w:t>2009</w:t>
            </w:r>
            <w:r>
              <w:rPr>
                <w:rFonts w:hint="eastAsia" w:cs="宋体"/>
                <w:sz w:val="30"/>
                <w:szCs w:val="30"/>
              </w:rPr>
              <w:t>年</w:t>
            </w:r>
          </w:p>
        </w:tc>
        <w:tc>
          <w:tcPr>
            <w:tcW w:w="2805" w:type="dxa"/>
          </w:tcPr>
          <w:p>
            <w:pPr>
              <w:rPr>
                <w:rFonts w:cs="Times New Roman"/>
                <w:sz w:val="30"/>
                <w:szCs w:val="30"/>
              </w:rPr>
            </w:pPr>
            <w:r>
              <w:rPr>
                <w:rFonts w:hint="eastAsia" w:cs="宋体"/>
              </w:rPr>
              <w:t>“强化过程管理，提高煤矿建设项目档案管理水平”</w:t>
            </w:r>
          </w:p>
        </w:tc>
        <w:tc>
          <w:tcPr>
            <w:tcW w:w="3375" w:type="dxa"/>
          </w:tcPr>
          <w:p>
            <w:pPr>
              <w:rPr>
                <w:rFonts w:cs="Times New Roman"/>
                <w:sz w:val="30"/>
                <w:szCs w:val="30"/>
              </w:rPr>
            </w:pPr>
            <w:r>
              <w:rPr>
                <w:rFonts w:hint="eastAsia" w:cs="宋体"/>
              </w:rPr>
              <w:t>发表在《陕西档案》</w:t>
            </w:r>
          </w:p>
        </w:tc>
        <w:tc>
          <w:tcPr>
            <w:tcW w:w="1141" w:type="dxa"/>
          </w:tcPr>
          <w:p>
            <w:pPr>
              <w:rPr>
                <w:rFonts w:cs="Times New Roman"/>
                <w:sz w:val="30"/>
                <w:szCs w:val="30"/>
              </w:rPr>
            </w:pPr>
            <w:r>
              <w:rPr>
                <w:rFonts w:hint="eastAsia" w:cs="宋体"/>
                <w:sz w:val="30"/>
                <w:szCs w:val="30"/>
              </w:rPr>
              <w:t>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tcPr>
          <w:p>
            <w:pPr>
              <w:rPr>
                <w:rFonts w:cs="Times New Roman"/>
                <w:sz w:val="30"/>
                <w:szCs w:val="30"/>
              </w:rPr>
            </w:pPr>
          </w:p>
        </w:tc>
        <w:tc>
          <w:tcPr>
            <w:tcW w:w="2805" w:type="dxa"/>
          </w:tcPr>
          <w:p>
            <w:pPr>
              <w:rPr>
                <w:rFonts w:cs="Times New Roman"/>
                <w:sz w:val="30"/>
                <w:szCs w:val="30"/>
              </w:rPr>
            </w:pPr>
          </w:p>
        </w:tc>
        <w:tc>
          <w:tcPr>
            <w:tcW w:w="3375" w:type="dxa"/>
          </w:tcPr>
          <w:p>
            <w:pPr>
              <w:rPr>
                <w:rFonts w:cs="Times New Roman"/>
                <w:sz w:val="30"/>
                <w:szCs w:val="30"/>
              </w:rPr>
            </w:pPr>
          </w:p>
        </w:tc>
        <w:tc>
          <w:tcPr>
            <w:tcW w:w="1141" w:type="dxa"/>
          </w:tcPr>
          <w:p>
            <w:pPr>
              <w:rPr>
                <w:rFonts w:cs="Times New Roman"/>
                <w:sz w:val="30"/>
                <w:szCs w:val="30"/>
              </w:rPr>
            </w:pPr>
          </w:p>
        </w:tc>
      </w:tr>
    </w:tbl>
    <w:p>
      <w:pPr>
        <w:rPr>
          <w:rFonts w:cs="Times New Roman"/>
          <w:sz w:val="30"/>
          <w:szCs w:val="30"/>
        </w:rPr>
      </w:pPr>
    </w:p>
    <w:p>
      <w:pPr>
        <w:jc w:val="center"/>
        <w:rPr>
          <w:rFonts w:cs="Times New Roman"/>
          <w:b/>
          <w:bCs/>
          <w:sz w:val="36"/>
          <w:szCs w:val="36"/>
        </w:rPr>
      </w:pPr>
      <w:r>
        <w:rPr>
          <w:rFonts w:hint="eastAsia" w:cs="宋体"/>
          <w:b/>
          <w:bCs/>
          <w:sz w:val="36"/>
          <w:szCs w:val="36"/>
        </w:rPr>
        <w:t>工作业绩综述</w:t>
      </w:r>
    </w:p>
    <w:p>
      <w:pPr>
        <w:jc w:val="center"/>
        <w:rPr>
          <w:rFonts w:cs="Times New Roman"/>
          <w:sz w:val="30"/>
          <w:szCs w:val="30"/>
        </w:rPr>
      </w:pPr>
      <w:r>
        <w:rPr>
          <w:rFonts w:hint="eastAsia" w:cs="宋体"/>
          <w:sz w:val="30"/>
          <w:szCs w:val="30"/>
        </w:rPr>
        <w:t>（限</w:t>
      </w:r>
      <w:r>
        <w:rPr>
          <w:sz w:val="30"/>
          <w:szCs w:val="30"/>
        </w:rPr>
        <w:t>2000</w:t>
      </w:r>
      <w:r>
        <w:rPr>
          <w:rFonts w:hint="eastAsia" w:cs="宋体"/>
          <w:sz w:val="30"/>
          <w:szCs w:val="30"/>
        </w:rPr>
        <w:t>字）</w:t>
      </w:r>
    </w:p>
    <w:tbl>
      <w:tblPr>
        <w:tblStyle w:val="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9" w:hRule="atLeast"/>
        </w:trPr>
        <w:tc>
          <w:tcPr>
            <w:tcW w:w="8522" w:type="dxa"/>
          </w:tcPr>
          <w:p>
            <w:pPr>
              <w:rPr>
                <w:rFonts w:ascii="仿宋_GB2312" w:hAnsi="仿宋_GB2312" w:eastAsia="仿宋_GB2312" w:cs="Times New Roman"/>
              </w:rPr>
            </w:pPr>
            <w:r>
              <w:rPr>
                <w:rFonts w:ascii="仿宋_GB2312" w:hAnsi="仿宋_GB2312" w:eastAsia="仿宋_GB2312" w:cs="仿宋_GB2312"/>
              </w:rPr>
              <w:t xml:space="preserve">    1983.07</w:t>
            </w:r>
            <w:r>
              <w:rPr>
                <w:rFonts w:hint="eastAsia" w:ascii="仿宋_GB2312" w:hAnsi="仿宋_GB2312" w:eastAsia="仿宋_GB2312" w:cs="仿宋_GB2312"/>
              </w:rPr>
              <w:t>参加工作以来，一直从事档案工作。从基层档案室做起，先后从事技术档案管理、档案业务指导、档案业务培训、档案技术保护等工作，注重从实际出发，理论结合实际，总结并推广经验，探索并创新工作方法，还参与了一些业务调研、专业教学、重要业务文件的起草等活动。</w:t>
            </w:r>
            <w:r>
              <w:rPr>
                <w:rFonts w:ascii="仿宋_GB2312" w:hAnsi="仿宋_GB2312" w:eastAsia="仿宋_GB2312" w:cs="Times New Roman"/>
              </w:rPr>
              <w:br w:type="textWrapping"/>
            </w:r>
            <w:r>
              <w:rPr>
                <w:rFonts w:ascii="仿宋_GB2312" w:hAnsi="仿宋_GB2312" w:eastAsia="仿宋_GB2312" w:cs="仿宋_GB2312"/>
              </w:rPr>
              <w:t xml:space="preserve">    1983.07-1986.03</w:t>
            </w:r>
            <w:r>
              <w:rPr>
                <w:rFonts w:hint="eastAsia" w:ascii="仿宋_GB2312" w:hAnsi="仿宋_GB2312" w:eastAsia="仿宋_GB2312" w:cs="仿宋_GB2312"/>
              </w:rPr>
              <w:t>在航空部六三</w:t>
            </w:r>
            <w:r>
              <w:rPr>
                <w:rFonts w:ascii="仿宋_GB2312" w:hAnsi="仿宋_GB2312" w:eastAsia="仿宋_GB2312" w:cs="仿宋_GB2312"/>
              </w:rPr>
              <w:t>O</w:t>
            </w:r>
            <w:r>
              <w:rPr>
                <w:rFonts w:hint="eastAsia" w:ascii="仿宋_GB2312" w:hAnsi="仿宋_GB2312" w:eastAsia="仿宋_GB2312" w:cs="仿宋_GB2312"/>
              </w:rPr>
              <w:t>所从事科技档案管理，负责飞行试验档案、设备档案管理，为优化管理设计“设备档案形成说明书”，改善了设备档案管理的分散性。参加航空部档案馆基建档案分类方案调研，负责起草航空工业基建档案分类方案，完成调研并提交航空工业基建档案分类方案。</w:t>
            </w:r>
          </w:p>
          <w:p>
            <w:pPr>
              <w:rPr>
                <w:rFonts w:ascii="仿宋_GB2312" w:hAnsi="仿宋_GB2312" w:eastAsia="仿宋_GB2312" w:cs="Times New Roman"/>
              </w:rPr>
            </w:pPr>
            <w:r>
              <w:rPr>
                <w:rFonts w:ascii="仿宋_GB2312" w:hAnsi="仿宋_GB2312" w:eastAsia="仿宋_GB2312" w:cs="仿宋_GB2312"/>
              </w:rPr>
              <w:t xml:space="preserve">    1986.03-1993.12</w:t>
            </w:r>
            <w:r>
              <w:rPr>
                <w:rFonts w:hint="eastAsia" w:ascii="仿宋_GB2312" w:hAnsi="仿宋_GB2312" w:eastAsia="仿宋_GB2312" w:cs="仿宋_GB2312"/>
              </w:rPr>
              <w:t>在陕西省档案局业务指导处工作，指导市县档案馆开展档案著录工作，负责指导宝鸡市、宝鸡县档案馆开展档案著录标引试点工作，完成试点并总结经验指导西安市公安局等单位开展档案著录工作；参加企业档案升级指导、验收工作，起草陕西省企业档案升级验收办法等文件，设计企业档案升级表格，完成部分驻陕央企、省属企业档案工作升级指导预验收，推进企业档案工作。参加地名档案建档检查、指导、验收，配合省民政厅参加全省地名档案检查、指导、验收，完成指导检查，并撰写《地名档案与地名档案工作》发表在《陕西档案》。参加档案馆（室）业务达标升级指导检查，并起草有关业务文件。为企业、市县档案局馆讲授档案管理、企业档案管理、科技档案管理等课程，实现集中指导，受到好评。</w:t>
            </w:r>
          </w:p>
          <w:p>
            <w:pPr>
              <w:rPr>
                <w:rFonts w:ascii="仿宋_GB2312" w:hAnsi="仿宋_GB2312" w:eastAsia="仿宋_GB2312" w:cs="Times New Roman"/>
              </w:rPr>
            </w:pPr>
            <w:r>
              <w:rPr>
                <w:rFonts w:ascii="仿宋_GB2312" w:hAnsi="仿宋_GB2312" w:eastAsia="仿宋_GB2312" w:cs="仿宋_GB2312"/>
              </w:rPr>
              <w:t xml:space="preserve">    1993.12-2008.10</w:t>
            </w:r>
            <w:r>
              <w:rPr>
                <w:rFonts w:hint="eastAsia" w:ascii="仿宋_GB2312" w:hAnsi="仿宋_GB2312" w:eastAsia="仿宋_GB2312" w:cs="仿宋_GB2312"/>
              </w:rPr>
              <w:t>在陕西省档案局教育处、人事教育处工作，任主任科员、副处长，承担档案人员岗位培训档案专业课教学工作，参与编写档案人员岗位培训教材科技档案部分，作为陕西省档案人员岗位培训教材。讲授科技档案管理学、基建档案管理、会计档案管理、企业档案管理、照片档案管理等课程，完成教学并受到学员欢迎。自学并承担计算机应用</w:t>
            </w:r>
            <w:r>
              <w:rPr>
                <w:rFonts w:ascii="仿宋_GB2312" w:hAnsi="仿宋_GB2312" w:eastAsia="仿宋_GB2312" w:cs="仿宋_GB2312"/>
              </w:rPr>
              <w:t>office</w:t>
            </w:r>
            <w:r>
              <w:rPr>
                <w:rFonts w:hint="eastAsia" w:ascii="仿宋_GB2312" w:hAnsi="仿宋_GB2312" w:eastAsia="仿宋_GB2312" w:cs="仿宋_GB2312"/>
              </w:rPr>
              <w:t>办公软件操作教学，讲授</w:t>
            </w:r>
            <w:r>
              <w:rPr>
                <w:rFonts w:ascii="仿宋_GB2312" w:hAnsi="仿宋_GB2312" w:eastAsia="仿宋_GB2312" w:cs="仿宋_GB2312"/>
              </w:rPr>
              <w:t>word</w:t>
            </w:r>
            <w:r>
              <w:rPr>
                <w:rFonts w:hint="eastAsia" w:ascii="仿宋_GB2312" w:hAnsi="仿宋_GB2312" w:eastAsia="仿宋_GB2312" w:cs="仿宋_GB2312"/>
              </w:rPr>
              <w:t>、</w:t>
            </w:r>
            <w:r>
              <w:rPr>
                <w:rFonts w:ascii="仿宋_GB2312" w:hAnsi="仿宋_GB2312" w:eastAsia="仿宋_GB2312" w:cs="仿宋_GB2312"/>
              </w:rPr>
              <w:t>excel</w:t>
            </w:r>
            <w:r>
              <w:rPr>
                <w:rFonts w:hint="eastAsia" w:ascii="仿宋_GB2312" w:hAnsi="仿宋_GB2312" w:eastAsia="仿宋_GB2312" w:cs="仿宋_GB2312"/>
              </w:rPr>
              <w:t>应用操作，为局机关干部职工计算机应用普及扫盲，受到好评。设计档案业务培训文书档案、科技档案整理实习课程，提高岗位培训实操技能。组织安排全省档案人员上岗培训工作和培训课程优化工作。</w:t>
            </w:r>
          </w:p>
          <w:p>
            <w:pPr>
              <w:rPr>
                <w:rFonts w:ascii="仿宋_GB2312" w:hAnsi="仿宋_GB2312" w:eastAsia="仿宋_GB2312" w:cs="Times New Roman"/>
              </w:rPr>
            </w:pPr>
            <w:r>
              <w:rPr>
                <w:rFonts w:ascii="仿宋_GB2312" w:hAnsi="仿宋_GB2312" w:eastAsia="仿宋_GB2312" w:cs="仿宋_GB2312"/>
              </w:rPr>
              <w:t xml:space="preserve">    2008.10-2010.03</w:t>
            </w:r>
            <w:r>
              <w:rPr>
                <w:rFonts w:hint="eastAsia" w:ascii="仿宋_GB2312" w:hAnsi="仿宋_GB2312" w:eastAsia="仿宋_GB2312" w:cs="仿宋_GB2312"/>
              </w:rPr>
              <w:t>在陕西省档案局业务指导处任副处长，起草煤矿建设项目档案工作协作会议有关文件，指导、组织煤矿、公路、水利等建设项目档案验收工作，撰写煤炭建设项目档案工作文章，发表在《陕西档案》。</w:t>
            </w:r>
          </w:p>
          <w:p>
            <w:pPr>
              <w:pStyle w:val="2"/>
              <w:spacing w:before="0" w:beforeAutospacing="0" w:after="0" w:afterAutospacing="0"/>
              <w:rPr>
                <w:rFonts w:ascii="仿宋_GB2312" w:hAnsi="仿宋_GB2312" w:eastAsia="仿宋_GB2312" w:cs="Times New Roman"/>
                <w:sz w:val="21"/>
                <w:szCs w:val="21"/>
              </w:rPr>
            </w:pPr>
            <w:r>
              <w:rPr>
                <w:rFonts w:ascii="仿宋_GB2312" w:hAnsi="仿宋_GB2312" w:eastAsia="仿宋_GB2312" w:cs="仿宋_GB2312"/>
                <w:sz w:val="21"/>
                <w:szCs w:val="21"/>
              </w:rPr>
              <w:t xml:space="preserve">    2010.03-2012.05</w:t>
            </w:r>
            <w:r>
              <w:rPr>
                <w:rFonts w:hint="eastAsia" w:ascii="仿宋_GB2312" w:hAnsi="仿宋_GB2312" w:eastAsia="仿宋_GB2312" w:cs="仿宋_GB2312"/>
                <w:sz w:val="21"/>
                <w:szCs w:val="21"/>
              </w:rPr>
              <w:t>在陕西省档案局技术处任处长，组织调研、规划、设计档案仿真复制系统，完成设施设备采购、调试、老照片仿真复制等工作，填补省馆保护技术的一项空白。</w:t>
            </w:r>
          </w:p>
          <w:p>
            <w:pPr>
              <w:rPr>
                <w:rFonts w:ascii="新宋体" w:hAnsi="新宋体" w:eastAsia="新宋体" w:cs="Times New Roman"/>
                <w:sz w:val="24"/>
                <w:szCs w:val="24"/>
              </w:rPr>
            </w:pPr>
            <w:r>
              <w:rPr>
                <w:rFonts w:ascii="仿宋_GB2312" w:hAnsi="仿宋_GB2312" w:eastAsia="仿宋_GB2312" w:cs="仿宋_GB2312"/>
              </w:rPr>
              <w:t xml:space="preserve">    2012.05</w:t>
            </w:r>
            <w:r>
              <w:rPr>
                <w:rFonts w:hint="eastAsia" w:ascii="仿宋_GB2312" w:hAnsi="仿宋_GB2312" w:eastAsia="仿宋_GB2312" w:cs="仿宋_GB2312"/>
              </w:rPr>
              <w:t>至今在陕西省档案局业务指导处任处长，组织开展全省综合档案馆测评工作（一级馆</w:t>
            </w:r>
            <w:r>
              <w:rPr>
                <w:rFonts w:ascii="仿宋_GB2312" w:hAnsi="仿宋_GB2312" w:eastAsia="仿宋_GB2312" w:cs="仿宋_GB2312"/>
              </w:rPr>
              <w:t>2</w:t>
            </w:r>
            <w:r>
              <w:rPr>
                <w:rFonts w:hint="eastAsia" w:ascii="仿宋_GB2312" w:hAnsi="仿宋_GB2312" w:eastAsia="仿宋_GB2312" w:cs="仿宋_GB2312"/>
              </w:rPr>
              <w:t>个，二、三级馆</w:t>
            </w:r>
            <w:r>
              <w:rPr>
                <w:rFonts w:ascii="仿宋_GB2312" w:hAnsi="仿宋_GB2312" w:eastAsia="仿宋_GB2312" w:cs="仿宋_GB2312"/>
              </w:rPr>
              <w:t>80%</w:t>
            </w:r>
            <w:r>
              <w:rPr>
                <w:rFonts w:hint="eastAsia" w:ascii="仿宋_GB2312" w:hAnsi="仿宋_GB2312" w:eastAsia="仿宋_GB2312" w:cs="仿宋_GB2312"/>
              </w:rPr>
              <w:t>）、新农村建设档案工作国家级示范县创建工作（国家级示范县</w:t>
            </w:r>
            <w:r>
              <w:rPr>
                <w:rFonts w:ascii="仿宋_GB2312" w:hAnsi="仿宋_GB2312" w:eastAsia="仿宋_GB2312" w:cs="仿宋_GB2312"/>
              </w:rPr>
              <w:t>5</w:t>
            </w:r>
            <w:r>
              <w:rPr>
                <w:rFonts w:hint="eastAsia" w:ascii="仿宋_GB2312" w:hAnsi="仿宋_GB2312" w:eastAsia="仿宋_GB2312" w:cs="仿宋_GB2312"/>
              </w:rPr>
              <w:t>个，省级示范县</w:t>
            </w:r>
            <w:r>
              <w:rPr>
                <w:rFonts w:ascii="仿宋_GB2312" w:hAnsi="仿宋_GB2312" w:eastAsia="仿宋_GB2312" w:cs="仿宋_GB2312"/>
              </w:rPr>
              <w:t>15</w:t>
            </w:r>
            <w:r>
              <w:rPr>
                <w:rFonts w:hint="eastAsia" w:ascii="仿宋_GB2312" w:hAnsi="仿宋_GB2312" w:eastAsia="仿宋_GB2312" w:cs="仿宋_GB2312"/>
              </w:rPr>
              <w:t>个）、档案工作目标管理认证工作、推进全省市县级综合档案馆馆库建设工作、配合省政府统一安排组织制定“陕西省档案文化设施建设纲要”；组织开展</w:t>
            </w:r>
            <w:r>
              <w:rPr>
                <w:rFonts w:ascii="仿宋_GB2312" w:hAnsi="仿宋_GB2312" w:eastAsia="仿宋_GB2312" w:cs="仿宋_GB2312"/>
              </w:rPr>
              <w:t>9</w:t>
            </w:r>
            <w:r>
              <w:rPr>
                <w:rFonts w:hint="eastAsia" w:ascii="仿宋_GB2312" w:hAnsi="仿宋_GB2312" w:eastAsia="仿宋_GB2312" w:cs="仿宋_GB2312"/>
              </w:rPr>
              <w:t>、</w:t>
            </w:r>
            <w:r>
              <w:rPr>
                <w:rFonts w:ascii="仿宋_GB2312" w:hAnsi="仿宋_GB2312" w:eastAsia="仿宋_GB2312" w:cs="仿宋_GB2312"/>
              </w:rPr>
              <w:t>10</w:t>
            </w:r>
            <w:r>
              <w:rPr>
                <w:rFonts w:hint="eastAsia" w:ascii="仿宋_GB2312" w:hAnsi="仿宋_GB2312" w:eastAsia="仿宋_GB2312" w:cs="仿宋_GB2312"/>
              </w:rPr>
              <w:t>号令宣传贯彻工作，完成全省市级档案馆归档范围实施细则审核工作、省属企业归档范围审核工作；强化全省建设项目档案管理工作，提升水平；参加国家档案局组织的</w:t>
            </w:r>
            <w:r>
              <w:rPr>
                <w:rFonts w:ascii="仿宋_GB2312" w:hAnsi="仿宋_GB2312" w:eastAsia="仿宋_GB2312" w:cs="仿宋_GB2312"/>
              </w:rPr>
              <w:t>T28</w:t>
            </w:r>
            <w:r>
              <w:rPr>
                <w:rFonts w:hint="eastAsia" w:ascii="仿宋_GB2312" w:hAnsi="仿宋_GB2312" w:eastAsia="仿宋_GB2312" w:cs="仿宋_GB2312"/>
              </w:rPr>
              <w:t>标准修订讨论、新农村示范县信息共享工程项目验收、专业档案管理项目验收、国家级新农村建设示范县验收等工作。有效推进全省“中西部县级综合档案馆建设项目”，争取并落实中省资金。组织全省“国家重点档案保护与开发项目”的申报、检查落实等工作，推进档案保护与开发工作。</w:t>
            </w: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p>
            <w:pPr>
              <w:rPr>
                <w:rFonts w:ascii="新宋体" w:hAnsi="新宋体" w:eastAsia="新宋体" w:cs="Times New Roman"/>
                <w:sz w:val="24"/>
                <w:szCs w:val="24"/>
              </w:rPr>
            </w:pPr>
          </w:p>
        </w:tc>
      </w:tr>
    </w:tbl>
    <w:p>
      <w:pPr>
        <w:jc w:val="center"/>
        <w:rPr>
          <w:rFonts w:ascii="方正仿宋_GBK" w:eastAsia="方正仿宋_GBK" w:cs="Times New Roman"/>
          <w:b/>
          <w:bCs/>
          <w:sz w:val="36"/>
          <w:szCs w:val="36"/>
        </w:rPr>
      </w:pPr>
      <w:r>
        <w:rPr>
          <w:rFonts w:hint="eastAsia" w:ascii="方正仿宋_GBK" w:eastAsia="方正仿宋_GBK" w:cs="方正仿宋_GBK"/>
          <w:b/>
          <w:bCs/>
          <w:sz w:val="36"/>
          <w:szCs w:val="36"/>
        </w:rPr>
        <w:t>推</w:t>
      </w:r>
      <w:r>
        <w:rPr>
          <w:rFonts w:ascii="方正仿宋_GBK" w:eastAsia="方正仿宋_GBK" w:cs="方正仿宋_GBK"/>
          <w:b/>
          <w:bCs/>
          <w:sz w:val="36"/>
          <w:szCs w:val="36"/>
        </w:rPr>
        <w:t xml:space="preserve">  </w:t>
      </w:r>
      <w:r>
        <w:rPr>
          <w:rFonts w:hint="eastAsia" w:ascii="方正仿宋_GBK" w:eastAsia="方正仿宋_GBK" w:cs="方正仿宋_GBK"/>
          <w:b/>
          <w:bCs/>
          <w:sz w:val="36"/>
          <w:szCs w:val="36"/>
        </w:rPr>
        <w:t>荐　评　审</w:t>
      </w:r>
      <w:r>
        <w:rPr>
          <w:rFonts w:ascii="方正仿宋_GBK" w:eastAsia="方正仿宋_GBK" w:cs="方正仿宋_GBK"/>
          <w:b/>
          <w:bCs/>
          <w:sz w:val="36"/>
          <w:szCs w:val="36"/>
        </w:rPr>
        <w:t xml:space="preserve">  </w:t>
      </w:r>
      <w:r>
        <w:rPr>
          <w:rFonts w:hint="eastAsia" w:ascii="方正仿宋_GBK" w:eastAsia="方正仿宋_GBK" w:cs="方正仿宋_GBK"/>
          <w:b/>
          <w:bCs/>
          <w:sz w:val="36"/>
          <w:szCs w:val="36"/>
        </w:rPr>
        <w:t>意</w:t>
      </w:r>
      <w:r>
        <w:rPr>
          <w:rFonts w:ascii="方正仿宋_GBK" w:eastAsia="方正仿宋_GBK" w:cs="方正仿宋_GBK"/>
          <w:b/>
          <w:bCs/>
          <w:sz w:val="36"/>
          <w:szCs w:val="36"/>
        </w:rPr>
        <w:t xml:space="preserve">  </w:t>
      </w:r>
      <w:r>
        <w:rPr>
          <w:rFonts w:hint="eastAsia" w:ascii="方正仿宋_GBK" w:eastAsia="方正仿宋_GBK" w:cs="方正仿宋_GBK"/>
          <w:b/>
          <w:bCs/>
          <w:sz w:val="36"/>
          <w:szCs w:val="36"/>
        </w:rPr>
        <w:t>见</w:t>
      </w:r>
    </w:p>
    <w:p>
      <w:pPr>
        <w:spacing w:line="360" w:lineRule="exact"/>
        <w:jc w:val="center"/>
        <w:rPr>
          <w:rFonts w:ascii="宋体" w:cs="Times New Roman"/>
          <w:sz w:val="28"/>
          <w:szCs w:val="28"/>
        </w:rPr>
      </w:pPr>
    </w:p>
    <w:tbl>
      <w:tblPr>
        <w:tblStyle w:val="4"/>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8" w:type="dxa"/>
            <w:vAlign w:val="center"/>
          </w:tcPr>
          <w:p>
            <w:pPr>
              <w:spacing w:line="240" w:lineRule="atLeast"/>
              <w:jc w:val="center"/>
              <w:rPr>
                <w:rFonts w:ascii="方正仿宋_GBK" w:eastAsia="方正仿宋_GBK" w:cs="Times New Roman"/>
                <w:sz w:val="28"/>
                <w:szCs w:val="28"/>
              </w:rPr>
            </w:pPr>
            <w:r>
              <w:rPr>
                <w:rFonts w:hint="eastAsia" w:ascii="方正仿宋_GBK" w:eastAsia="方正仿宋_GBK" w:cs="方正仿宋_GBK"/>
                <w:sz w:val="28"/>
                <w:szCs w:val="28"/>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2" w:hRule="atLeast"/>
          <w:jc w:val="center"/>
        </w:trPr>
        <w:tc>
          <w:tcPr>
            <w:tcW w:w="8568" w:type="dxa"/>
            <w:vAlign w:val="center"/>
          </w:tcPr>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r>
              <w:rPr>
                <w:rFonts w:hint="eastAsia" w:ascii="方正仿宋_GBK" w:eastAsia="方正仿宋_GBK" w:cs="方正仿宋_GBK"/>
                <w:sz w:val="28"/>
                <w:szCs w:val="28"/>
              </w:rPr>
              <w:t>签字人：</w:t>
            </w:r>
            <w:r>
              <w:rPr>
                <w:rFonts w:ascii="方正仿宋_GBK" w:eastAsia="方正仿宋_GBK" w:cs="方正仿宋_GBK"/>
                <w:sz w:val="28"/>
                <w:szCs w:val="28"/>
              </w:rPr>
              <w:t xml:space="preserve">                     </w:t>
            </w:r>
            <w:r>
              <w:rPr>
                <w:rFonts w:hint="eastAsia" w:ascii="方正仿宋_GBK" w:eastAsia="方正仿宋_GBK" w:cs="方正仿宋_GBK"/>
                <w:sz w:val="28"/>
                <w:szCs w:val="28"/>
              </w:rPr>
              <w:t>　　　</w:t>
            </w:r>
            <w:r>
              <w:rPr>
                <w:rFonts w:ascii="方正仿宋_GBK" w:eastAsia="方正仿宋_GBK" w:cs="方正仿宋_GBK"/>
                <w:sz w:val="28"/>
                <w:szCs w:val="28"/>
              </w:rPr>
              <w:t xml:space="preserve">  </w:t>
            </w:r>
            <w:r>
              <w:rPr>
                <w:rFonts w:hint="eastAsia" w:ascii="方正仿宋_GBK" w:eastAsia="方正仿宋_GBK" w:cs="方正仿宋_GBK"/>
                <w:sz w:val="28"/>
                <w:szCs w:val="28"/>
              </w:rPr>
              <w:t>公</w:t>
            </w:r>
            <w:r>
              <w:rPr>
                <w:rFonts w:ascii="方正仿宋_GBK" w:eastAsia="方正仿宋_GBK" w:cs="方正仿宋_GBK"/>
                <w:sz w:val="28"/>
                <w:szCs w:val="28"/>
              </w:rPr>
              <w:t xml:space="preserve">     </w:t>
            </w:r>
            <w:r>
              <w:rPr>
                <w:rFonts w:hint="eastAsia" w:ascii="方正仿宋_GBK" w:eastAsia="方正仿宋_GBK" w:cs="方正仿宋_GBK"/>
                <w:sz w:val="28"/>
                <w:szCs w:val="28"/>
              </w:rPr>
              <w:t>章</w:t>
            </w:r>
            <w:r>
              <w:rPr>
                <w:rFonts w:ascii="方正仿宋_GBK" w:eastAsia="方正仿宋_GBK" w:cs="方正仿宋_GBK"/>
                <w:sz w:val="28"/>
                <w:szCs w:val="28"/>
              </w:rPr>
              <w:t xml:space="preserve">                              </w:t>
            </w:r>
            <w:r>
              <w:rPr>
                <w:rFonts w:hint="eastAsia" w:ascii="方正仿宋_GBK" w:eastAsia="方正仿宋_GBK" w:cs="方正仿宋_GBK"/>
                <w:sz w:val="28"/>
                <w:szCs w:val="28"/>
              </w:rPr>
              <w:t>年</w:t>
            </w:r>
            <w:r>
              <w:rPr>
                <w:rFonts w:ascii="方正仿宋_GBK" w:eastAsia="方正仿宋_GBK" w:cs="方正仿宋_GBK"/>
                <w:sz w:val="28"/>
                <w:szCs w:val="28"/>
              </w:rPr>
              <w:t xml:space="preserve">    </w:t>
            </w:r>
            <w:r>
              <w:rPr>
                <w:rFonts w:hint="eastAsia" w:ascii="方正仿宋_GBK" w:eastAsia="方正仿宋_GBK" w:cs="方正仿宋_GBK"/>
                <w:sz w:val="28"/>
                <w:szCs w:val="28"/>
              </w:rPr>
              <w:t>月</w:t>
            </w:r>
            <w:r>
              <w:rPr>
                <w:rFonts w:ascii="方正仿宋_GBK" w:eastAsia="方正仿宋_GBK" w:cs="方正仿宋_GBK"/>
                <w:sz w:val="28"/>
                <w:szCs w:val="28"/>
              </w:rPr>
              <w:t xml:space="preserve">    </w:t>
            </w:r>
            <w:r>
              <w:rPr>
                <w:rFonts w:hint="eastAsia" w:asci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68" w:type="dxa"/>
            <w:vAlign w:val="center"/>
          </w:tcPr>
          <w:p>
            <w:pPr>
              <w:spacing w:line="240" w:lineRule="atLeast"/>
              <w:jc w:val="center"/>
              <w:rPr>
                <w:rFonts w:ascii="方正仿宋_GBK" w:eastAsia="方正仿宋_GBK" w:cs="Times New Roman"/>
                <w:sz w:val="28"/>
                <w:szCs w:val="28"/>
              </w:rPr>
            </w:pPr>
            <w:r>
              <w:rPr>
                <w:rFonts w:hint="eastAsia" w:ascii="方正仿宋_GBK" w:eastAsia="方正仿宋_GBK" w:cs="方正仿宋_GBK"/>
                <w:sz w:val="28"/>
                <w:szCs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jc w:val="center"/>
        </w:trPr>
        <w:tc>
          <w:tcPr>
            <w:tcW w:w="8568" w:type="dxa"/>
            <w:vAlign w:val="center"/>
          </w:tcPr>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r>
              <w:rPr>
                <w:rFonts w:hint="eastAsia" w:ascii="方正仿宋_GBK" w:eastAsia="方正仿宋_GBK" w:cs="方正仿宋_GBK"/>
                <w:sz w:val="28"/>
                <w:szCs w:val="28"/>
              </w:rPr>
              <w:t>签字人：</w:t>
            </w:r>
            <w:r>
              <w:rPr>
                <w:rFonts w:ascii="方正仿宋_GBK" w:eastAsia="方正仿宋_GBK" w:cs="方正仿宋_GBK"/>
                <w:sz w:val="28"/>
                <w:szCs w:val="28"/>
              </w:rPr>
              <w:t xml:space="preserve">                     </w:t>
            </w:r>
            <w:r>
              <w:rPr>
                <w:rFonts w:hint="eastAsia" w:ascii="方正仿宋_GBK" w:eastAsia="方正仿宋_GBK" w:cs="方正仿宋_GBK"/>
                <w:sz w:val="28"/>
                <w:szCs w:val="28"/>
              </w:rPr>
              <w:t>　　　</w:t>
            </w:r>
            <w:r>
              <w:rPr>
                <w:rFonts w:ascii="方正仿宋_GBK" w:eastAsia="方正仿宋_GBK" w:cs="方正仿宋_GBK"/>
                <w:sz w:val="28"/>
                <w:szCs w:val="28"/>
              </w:rPr>
              <w:t xml:space="preserve">  </w:t>
            </w:r>
            <w:r>
              <w:rPr>
                <w:rFonts w:hint="eastAsia" w:ascii="方正仿宋_GBK" w:eastAsia="方正仿宋_GBK" w:cs="方正仿宋_GBK"/>
                <w:sz w:val="28"/>
                <w:szCs w:val="28"/>
              </w:rPr>
              <w:t>公</w:t>
            </w:r>
            <w:r>
              <w:rPr>
                <w:rFonts w:ascii="方正仿宋_GBK" w:eastAsia="方正仿宋_GBK" w:cs="方正仿宋_GBK"/>
                <w:sz w:val="28"/>
                <w:szCs w:val="28"/>
              </w:rPr>
              <w:t xml:space="preserve">     </w:t>
            </w:r>
            <w:r>
              <w:rPr>
                <w:rFonts w:hint="eastAsia" w:ascii="方正仿宋_GBK" w:eastAsia="方正仿宋_GBK" w:cs="方正仿宋_GBK"/>
                <w:sz w:val="28"/>
                <w:szCs w:val="28"/>
              </w:rPr>
              <w:t>章</w:t>
            </w:r>
            <w:r>
              <w:rPr>
                <w:rFonts w:ascii="方正仿宋_GBK" w:eastAsia="方正仿宋_GBK" w:cs="方正仿宋_GBK"/>
                <w:sz w:val="28"/>
                <w:szCs w:val="28"/>
              </w:rPr>
              <w:t xml:space="preserve">                              </w:t>
            </w:r>
            <w:r>
              <w:rPr>
                <w:rFonts w:hint="eastAsia" w:ascii="方正仿宋_GBK" w:eastAsia="方正仿宋_GBK" w:cs="方正仿宋_GBK"/>
                <w:sz w:val="28"/>
                <w:szCs w:val="28"/>
              </w:rPr>
              <w:t>年</w:t>
            </w:r>
            <w:r>
              <w:rPr>
                <w:rFonts w:ascii="方正仿宋_GBK" w:eastAsia="方正仿宋_GBK" w:cs="方正仿宋_GBK"/>
                <w:sz w:val="28"/>
                <w:szCs w:val="28"/>
              </w:rPr>
              <w:t xml:space="preserve">    </w:t>
            </w:r>
            <w:r>
              <w:rPr>
                <w:rFonts w:hint="eastAsia" w:ascii="方正仿宋_GBK" w:eastAsia="方正仿宋_GBK" w:cs="方正仿宋_GBK"/>
                <w:sz w:val="28"/>
                <w:szCs w:val="28"/>
              </w:rPr>
              <w:t>月</w:t>
            </w:r>
            <w:r>
              <w:rPr>
                <w:rFonts w:ascii="方正仿宋_GBK" w:eastAsia="方正仿宋_GBK" w:cs="方正仿宋_GBK"/>
                <w:sz w:val="28"/>
                <w:szCs w:val="28"/>
              </w:rPr>
              <w:t xml:space="preserve">    </w:t>
            </w:r>
            <w:r>
              <w:rPr>
                <w:rFonts w:hint="eastAsia" w:ascii="方正仿宋_GBK" w:eastAsia="方正仿宋_GBK" w:cs="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568" w:type="dxa"/>
            <w:vAlign w:val="center"/>
          </w:tcPr>
          <w:p>
            <w:pPr>
              <w:spacing w:line="240" w:lineRule="atLeast"/>
              <w:rPr>
                <w:rFonts w:ascii="方正仿宋_GBK" w:eastAsia="方正仿宋_GBK" w:cs="Times New Roman"/>
                <w:sz w:val="28"/>
                <w:szCs w:val="28"/>
              </w:rPr>
            </w:pPr>
            <w:r>
              <w:rPr>
                <w:rFonts w:hint="eastAsia" w:ascii="方正仿宋_GBK" w:eastAsia="方正仿宋_GBK" w:cs="方正仿宋_GBK"/>
                <w:sz w:val="28"/>
                <w:szCs w:val="28"/>
              </w:rPr>
              <w:t>　　　　　　　　　　　　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3" w:hRule="atLeast"/>
          <w:jc w:val="center"/>
        </w:trPr>
        <w:tc>
          <w:tcPr>
            <w:tcW w:w="8568" w:type="dxa"/>
            <w:vAlign w:val="center"/>
          </w:tcPr>
          <w:p>
            <w:pPr>
              <w:spacing w:line="240" w:lineRule="atLeast"/>
              <w:jc w:val="center"/>
              <w:rPr>
                <w:rFonts w:ascii="方正仿宋_GBK" w:eastAsia="方正仿宋_GBK" w:cs="Times New Roman"/>
                <w:sz w:val="28"/>
                <w:szCs w:val="28"/>
              </w:rPr>
            </w:pPr>
          </w:p>
          <w:p>
            <w:pPr>
              <w:spacing w:line="240" w:lineRule="atLeast"/>
              <w:jc w:val="center"/>
              <w:rPr>
                <w:rFonts w:ascii="方正仿宋_GBK" w:eastAsia="方正仿宋_GBK" w:cs="Times New Roman"/>
                <w:sz w:val="28"/>
                <w:szCs w:val="28"/>
              </w:rPr>
            </w:pPr>
          </w:p>
          <w:p>
            <w:pPr>
              <w:spacing w:line="240" w:lineRule="atLeast"/>
              <w:rPr>
                <w:rFonts w:ascii="方正仿宋_GBK" w:eastAsia="方正仿宋_GBK" w:cs="Times New Roman"/>
                <w:sz w:val="28"/>
                <w:szCs w:val="28"/>
              </w:rPr>
            </w:pPr>
          </w:p>
          <w:p>
            <w:pPr>
              <w:spacing w:line="240" w:lineRule="atLeast"/>
              <w:rPr>
                <w:rFonts w:ascii="方正仿宋_GBK" w:eastAsia="方正仿宋_GBK" w:cs="方正仿宋_GBK"/>
                <w:sz w:val="28"/>
                <w:szCs w:val="28"/>
              </w:rPr>
            </w:pPr>
            <w:r>
              <w:rPr>
                <w:rFonts w:ascii="方正仿宋_GBK" w:eastAsia="方正仿宋_GBK" w:cs="方正仿宋_GBK"/>
                <w:sz w:val="28"/>
                <w:szCs w:val="28"/>
              </w:rPr>
              <w:t xml:space="preserve">               </w:t>
            </w:r>
          </w:p>
          <w:p>
            <w:pPr>
              <w:spacing w:line="240" w:lineRule="atLeast"/>
              <w:ind w:firstLine="31680" w:firstLineChars="300"/>
              <w:rPr>
                <w:rFonts w:ascii="方正仿宋_GBK" w:eastAsia="方正仿宋_GBK" w:cs="Times New Roman"/>
                <w:sz w:val="28"/>
                <w:szCs w:val="28"/>
              </w:rPr>
            </w:pPr>
            <w:r>
              <w:rPr>
                <w:rFonts w:hint="eastAsia" w:ascii="方正仿宋_GBK" w:eastAsia="方正仿宋_GBK" w:cs="方正仿宋_GBK"/>
                <w:sz w:val="28"/>
                <w:szCs w:val="28"/>
              </w:rPr>
              <w:t>主任签字：</w:t>
            </w:r>
            <w:r>
              <w:rPr>
                <w:rFonts w:ascii="方正仿宋_GBK" w:eastAsia="方正仿宋_GBK" w:cs="方正仿宋_GBK"/>
                <w:sz w:val="28"/>
                <w:szCs w:val="28"/>
              </w:rPr>
              <w:t xml:space="preserve">        </w:t>
            </w:r>
            <w:r>
              <w:rPr>
                <w:rFonts w:hint="eastAsia" w:ascii="方正仿宋_GBK" w:eastAsia="方正仿宋_GBK" w:cs="方正仿宋_GBK"/>
                <w:sz w:val="28"/>
                <w:szCs w:val="28"/>
              </w:rPr>
              <w:t>　　　　　　　</w:t>
            </w:r>
            <w:r>
              <w:rPr>
                <w:rFonts w:ascii="方正仿宋_GBK" w:eastAsia="方正仿宋_GBK" w:cs="方正仿宋_GBK"/>
                <w:sz w:val="28"/>
                <w:szCs w:val="28"/>
              </w:rPr>
              <w:t xml:space="preserve"> </w:t>
            </w:r>
            <w:r>
              <w:rPr>
                <w:rFonts w:hint="eastAsia" w:ascii="方正仿宋_GBK" w:eastAsia="方正仿宋_GBK" w:cs="方正仿宋_GBK"/>
                <w:sz w:val="28"/>
                <w:szCs w:val="28"/>
              </w:rPr>
              <w:t>年　</w:t>
            </w:r>
            <w:r>
              <w:rPr>
                <w:rFonts w:ascii="方正仿宋_GBK" w:eastAsia="方正仿宋_GBK" w:cs="方正仿宋_GBK"/>
                <w:sz w:val="28"/>
                <w:szCs w:val="28"/>
              </w:rPr>
              <w:t xml:space="preserve">    </w:t>
            </w:r>
            <w:r>
              <w:rPr>
                <w:rFonts w:hint="eastAsia" w:ascii="方正仿宋_GBK" w:eastAsia="方正仿宋_GBK" w:cs="方正仿宋_GBK"/>
                <w:sz w:val="28"/>
                <w:szCs w:val="28"/>
              </w:rPr>
              <w:t>月</w:t>
            </w:r>
            <w:r>
              <w:rPr>
                <w:rFonts w:ascii="方正仿宋_GBK" w:eastAsia="方正仿宋_GBK" w:cs="方正仿宋_GBK"/>
                <w:sz w:val="28"/>
                <w:szCs w:val="28"/>
              </w:rPr>
              <w:t xml:space="preserve">    </w:t>
            </w:r>
            <w:r>
              <w:rPr>
                <w:rFonts w:hint="eastAsia" w:ascii="方正仿宋_GBK" w:eastAsia="方正仿宋_GBK" w:cs="方正仿宋_GBK"/>
                <w:sz w:val="28"/>
                <w:szCs w:val="28"/>
              </w:rPr>
              <w:t>日</w:t>
            </w:r>
          </w:p>
          <w:p>
            <w:pPr>
              <w:spacing w:line="240" w:lineRule="atLeast"/>
              <w:rPr>
                <w:rFonts w:ascii="方正仿宋_GBK" w:eastAsia="方正仿宋_GBK" w:cs="Times New Roman"/>
                <w:sz w:val="28"/>
                <w:szCs w:val="28"/>
              </w:rPr>
            </w:pPr>
          </w:p>
        </w:tc>
      </w:tr>
    </w:tbl>
    <w:p>
      <w:pPr>
        <w:spacing w:line="20" w:lineRule="exact"/>
        <w:jc w:val="center"/>
        <w:rPr>
          <w:rFonts w:cs="Times New Roman"/>
          <w:sz w:val="10"/>
          <w:szCs w:val="10"/>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1CA078B"/>
    <w:rsid w:val="004B1945"/>
    <w:rsid w:val="0050275F"/>
    <w:rsid w:val="00564552"/>
    <w:rsid w:val="00613799"/>
    <w:rsid w:val="006416E5"/>
    <w:rsid w:val="00923B8A"/>
    <w:rsid w:val="00927C7D"/>
    <w:rsid w:val="0097264A"/>
    <w:rsid w:val="009870DA"/>
    <w:rsid w:val="00A94D5E"/>
    <w:rsid w:val="00E741B5"/>
    <w:rsid w:val="04BA7D57"/>
    <w:rsid w:val="21CA078B"/>
    <w:rsid w:val="4819705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cs="宋体"/>
      <w:kern w:val="0"/>
      <w:sz w:val="24"/>
      <w:szCs w:val="24"/>
    </w:rPr>
  </w:style>
  <w:style w:type="table" w:styleId="5">
    <w:name w:val="Table Grid"/>
    <w:basedOn w:val="4"/>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sss</Company>
  <Pages>9</Pages>
  <Words>685</Words>
  <Characters>3909</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2017-09-13T12:20:00Z</dcterms:created>
  <dc:creator>Administrator</dc:creator>
  <cp:lastModifiedBy>rrr</cp:lastModifiedBy>
  <dcterms:modified xsi:type="dcterms:W3CDTF">2017-09-14T02:08:34Z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