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仿宋" w:eastAsia="黑体" w:cs="仿宋_GB2312"/>
          <w:sz w:val="32"/>
          <w:szCs w:val="32"/>
        </w:rPr>
      </w:pPr>
      <w:r>
        <w:rPr>
          <w:rFonts w:hint="eastAsia" w:ascii="黑体" w:hAnsi="仿宋" w:eastAsia="黑体" w:cs="仿宋_GB2312"/>
          <w:sz w:val="32"/>
          <w:szCs w:val="32"/>
        </w:rPr>
        <w:t>附件1</w:t>
      </w:r>
    </w:p>
    <w:p>
      <w:pPr>
        <w:spacing w:line="360" w:lineRule="auto"/>
        <w:jc w:val="left"/>
        <w:rPr>
          <w:rFonts w:hint="eastAsia" w:ascii="黑体" w:hAnsi="仿宋" w:eastAsia="黑体" w:cs="仿宋_GB2312"/>
          <w:sz w:val="32"/>
          <w:szCs w:val="32"/>
        </w:rPr>
      </w:pPr>
    </w:p>
    <w:p>
      <w:pPr>
        <w:spacing w:line="360" w:lineRule="auto"/>
        <w:jc w:val="center"/>
        <w:rPr>
          <w:rFonts w:hint="eastAsia" w:ascii="方正小标宋简体" w:hAnsi="仿宋" w:eastAsia="方正小标宋简体" w:cs="仿宋_GB2312"/>
          <w:sz w:val="36"/>
          <w:szCs w:val="36"/>
        </w:rPr>
      </w:pPr>
      <w:r>
        <w:rPr>
          <w:rFonts w:hint="eastAsia" w:ascii="方正小标宋简体" w:hAnsi="仿宋" w:eastAsia="方正小标宋简体" w:cs="仿宋_GB2312"/>
          <w:sz w:val="36"/>
          <w:szCs w:val="36"/>
        </w:rPr>
        <w:t>2021年国家档案局科技项目立项选题指南</w:t>
      </w:r>
    </w:p>
    <w:p>
      <w:pPr>
        <w:spacing w:line="360" w:lineRule="auto"/>
        <w:jc w:val="left"/>
        <w:rPr>
          <w:rFonts w:ascii="仿宋_GB2312" w:hAnsi="仿宋" w:eastAsia="仿宋_GB2312" w:cs="仿宋_GB2312"/>
          <w:sz w:val="32"/>
          <w:szCs w:val="32"/>
        </w:rPr>
      </w:pPr>
    </w:p>
    <w:p>
      <w:pPr>
        <w:spacing w:line="360" w:lineRule="auto"/>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2021年国家档案局科技项目立项工作以习近平新时代中国特色社会主义思想为指导，认真贯彻党的十九大和十九届二中、三中、四中、五中全会和中央经济工作会议精神，全面落实全国档案局长馆长会议要求，坚持系统思维和新发展理念，本着科技自立自强和创新与实用并重的原则，深入推进“四个体系”建设。根据档案工作实际，紧紧围绕对新时代档案事业发展具有普遍性、长远性影响的重点难点问题，开展创新型实用型研究，为档案事业转型发展、高质量发展提供科技支撑。</w:t>
      </w:r>
    </w:p>
    <w:p>
      <w:pPr>
        <w:spacing w:line="360" w:lineRule="auto"/>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一、在档案治理方面，围绕档案部门服务国家治理体系和治理能力现代化的方法与模式，新形势下档案管理体制机制创新，档案事业转型发展、高质量发展的内涵与途径，新档案法实施背景下档案行政执法、监督检查模式，依法治档背景下档案治理体系、档案标准规范体系、档案人员业务能力体系建设等方面开展研究。</w:t>
      </w:r>
    </w:p>
    <w:p>
      <w:pPr>
        <w:spacing w:line="360" w:lineRule="auto"/>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重点项目：档案事业转型发展、高质量发展的内涵与途径</w:t>
      </w:r>
    </w:p>
    <w:p>
      <w:pPr>
        <w:spacing w:line="360" w:lineRule="auto"/>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二、在档案资源建设和开发利用方面，围绕重大活动和突发事件档案收集方式，档案开放审核流程与方法，区域档案信息资源共享模式与协作机制，档案信息化融入国家电子政务建设存在的问题与解决方法研究，“互联网+档案”创新发展策略与方法，大数据、云计算、区块链、数据挖掘、语音识别等新技术在档案开发利用中的应用等方面开展研究。</w:t>
      </w:r>
    </w:p>
    <w:p>
      <w:pPr>
        <w:spacing w:line="360" w:lineRule="auto"/>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三、在档案安全保护方面，围绕绿色档案馆建设，档案馆灾害预防和应急管理机制，档案区域保护中心建设、运维、使用和管理模式，纸质档案脱酸与字迹加固方法与效果评估，档案库房环境分析与检测，电子档案管理突发事件预防与应急策略，档案数字信息安全保障体系建设，档案数字资源长久保存和备份技术与策略，档案知识产权保护策略等方面开展研究。</w:t>
      </w:r>
    </w:p>
    <w:p>
      <w:pPr>
        <w:spacing w:line="360" w:lineRule="auto"/>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重点项目：纸质档案脱酸常用方法与效果评估研究</w:t>
      </w:r>
    </w:p>
    <w:p>
      <w:pPr>
        <w:spacing w:line="360" w:lineRule="auto"/>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四、在电子文件归档和电子档案管理方面，围绕来源可靠、程序规范、要素合规的电子文件归档系统实现，电子档案可信管理的技术方法，自主可控环境下电子文件归档与电子档案管理，工程设计矢量图、三维电子文件的归档与管理，基于AI技术的电子文件归档和电子档案管理自动化智能化等方面开展研究。</w:t>
      </w:r>
    </w:p>
    <w:p>
      <w:pPr>
        <w:spacing w:line="360" w:lineRule="auto"/>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重点项目：来源可靠、程序规范、要素合规的电子文件归档系统实现研究</w:t>
      </w:r>
    </w:p>
    <w:p>
      <w:pPr>
        <w:spacing w:line="360" w:lineRule="auto"/>
        <w:jc w:val="left"/>
        <w:rPr>
          <w:rFonts w:ascii="仿宋_GB2312" w:hAnsi="仿宋" w:eastAsia="仿宋_GB2312" w:cs="仿宋_GB2312"/>
          <w:sz w:val="32"/>
          <w:szCs w:val="32"/>
        </w:rPr>
      </w:pPr>
    </w:p>
    <w:p>
      <w:pPr>
        <w:spacing w:line="360" w:lineRule="auto"/>
        <w:jc w:val="left"/>
        <w:rPr>
          <w:rFonts w:hint="eastAsia" w:ascii="黑体" w:hAnsi="仿宋" w:eastAsia="黑体" w:cs="仿宋_GB2312"/>
          <w:sz w:val="32"/>
          <w:szCs w:val="32"/>
        </w:rPr>
      </w:pPr>
      <w:r>
        <w:rPr>
          <w:rFonts w:hint="eastAsia" w:ascii="黑体" w:hAnsi="仿宋" w:eastAsia="黑体" w:cs="仿宋_GB2312"/>
          <w:sz w:val="32"/>
          <w:szCs w:val="32"/>
        </w:rPr>
        <w:t>附件2</w:t>
      </w:r>
    </w:p>
    <w:p>
      <w:pPr>
        <w:spacing w:line="360" w:lineRule="auto"/>
        <w:jc w:val="left"/>
        <w:rPr>
          <w:rFonts w:hint="eastAsia" w:ascii="黑体" w:hAnsi="仿宋" w:eastAsia="黑体" w:cs="仿宋_GB2312"/>
          <w:sz w:val="32"/>
          <w:szCs w:val="32"/>
        </w:rPr>
      </w:pPr>
    </w:p>
    <w:p>
      <w:pPr>
        <w:spacing w:line="360" w:lineRule="auto"/>
        <w:jc w:val="center"/>
        <w:rPr>
          <w:rFonts w:hint="eastAsia" w:ascii="方正小标宋简体" w:hAnsi="仿宋" w:eastAsia="方正小标宋简体" w:cs="仿宋_GB2312"/>
          <w:sz w:val="36"/>
          <w:szCs w:val="36"/>
        </w:rPr>
      </w:pPr>
      <w:r>
        <w:rPr>
          <w:rFonts w:hint="eastAsia" w:ascii="方正小标宋简体" w:hAnsi="仿宋" w:eastAsia="方正小标宋简体" w:cs="仿宋_GB2312"/>
          <w:sz w:val="36"/>
          <w:szCs w:val="36"/>
        </w:rPr>
        <w:t>2021年陕西省档案局科技项目立项选题指南</w:t>
      </w:r>
    </w:p>
    <w:p>
      <w:pPr>
        <w:spacing w:line="360" w:lineRule="auto"/>
        <w:jc w:val="left"/>
        <w:rPr>
          <w:rFonts w:ascii="仿宋_GB2312" w:hAnsi="仿宋" w:eastAsia="仿宋_GB2312" w:cs="仿宋_GB2312"/>
          <w:sz w:val="32"/>
          <w:szCs w:val="32"/>
        </w:rPr>
      </w:pPr>
    </w:p>
    <w:p>
      <w:pPr>
        <w:spacing w:line="360" w:lineRule="auto"/>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2021年陕西省档案局科技项目立项选题要以习近平新时代中国特色社会主义思想为指导，深入贯彻党的十九大和十九届二中、三中、四中、五中全会精神，全面落实国家和陕西省档案事业发展“十四五”规划总体要求，针对新形势新要求下档案工作中急需解决的重点和难点问题，开展创新性、先进性、实用性的档案科技研究，充分发挥科技创新在档案事业发展中的支撑引领作用。</w:t>
      </w:r>
    </w:p>
    <w:p>
      <w:pPr>
        <w:spacing w:line="360" w:lineRule="auto"/>
        <w:ind w:firstLine="640" w:firstLineChars="200"/>
        <w:jc w:val="left"/>
        <w:rPr>
          <w:rFonts w:hint="eastAsia" w:ascii="黑体" w:hAnsi="仿宋" w:eastAsia="黑体" w:cs="仿宋_GB2312"/>
          <w:sz w:val="32"/>
          <w:szCs w:val="32"/>
        </w:rPr>
      </w:pPr>
      <w:r>
        <w:rPr>
          <w:rFonts w:hint="eastAsia" w:ascii="黑体" w:hAnsi="仿宋" w:eastAsia="黑体" w:cs="仿宋_GB2312"/>
          <w:sz w:val="32"/>
          <w:szCs w:val="32"/>
        </w:rPr>
        <w:t>一、档案治理体系建设研究</w:t>
      </w:r>
    </w:p>
    <w:p>
      <w:pPr>
        <w:spacing w:line="360" w:lineRule="auto"/>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新形势下档案管理体制机制创新研究；档案事业转型发展、高质量发展的内涵与途径；地方档案法规体系建设研究；档案行政监督与治理能力研究；档案人员业务能力体系建设；档案社会化服务管理研究等。</w:t>
      </w:r>
    </w:p>
    <w:p>
      <w:pPr>
        <w:spacing w:line="360" w:lineRule="auto"/>
        <w:ind w:firstLine="640" w:firstLineChars="200"/>
        <w:jc w:val="left"/>
        <w:rPr>
          <w:rFonts w:hint="eastAsia" w:ascii="黑体" w:hAnsi="仿宋" w:eastAsia="黑体" w:cs="仿宋_GB2312"/>
          <w:sz w:val="32"/>
          <w:szCs w:val="32"/>
        </w:rPr>
      </w:pPr>
      <w:r>
        <w:rPr>
          <w:rFonts w:hint="eastAsia" w:ascii="黑体" w:hAnsi="仿宋" w:eastAsia="黑体" w:cs="仿宋_GB2312"/>
          <w:sz w:val="32"/>
          <w:szCs w:val="32"/>
        </w:rPr>
        <w:t>二、档案利用服务研究</w:t>
      </w:r>
    </w:p>
    <w:p>
      <w:pPr>
        <w:spacing w:line="360" w:lineRule="auto"/>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档案资源馆际共享问题研究；民生档案资源开发利用研究；档案文化产品开发与利用研究；大数据、数据挖掘、语音识别等新技术在档案精准服务中的应用；社区档案利用服务研究等。</w:t>
      </w:r>
    </w:p>
    <w:p>
      <w:pPr>
        <w:spacing w:line="360" w:lineRule="auto"/>
        <w:ind w:firstLine="640" w:firstLineChars="200"/>
        <w:jc w:val="left"/>
        <w:rPr>
          <w:rFonts w:hint="eastAsia" w:ascii="黑体" w:hAnsi="仿宋" w:eastAsia="黑体" w:cs="仿宋_GB2312"/>
          <w:sz w:val="32"/>
          <w:szCs w:val="32"/>
        </w:rPr>
      </w:pPr>
      <w:r>
        <w:rPr>
          <w:rFonts w:hint="eastAsia" w:ascii="黑体" w:hAnsi="仿宋" w:eastAsia="黑体" w:cs="仿宋_GB2312"/>
          <w:sz w:val="32"/>
          <w:szCs w:val="32"/>
        </w:rPr>
        <w:t>三、档案基础业务研究</w:t>
      </w:r>
    </w:p>
    <w:p>
      <w:pPr>
        <w:spacing w:line="360" w:lineRule="auto"/>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档案征集工作研究；综合档案馆档案开放鉴定及划控工作研究；档案业务规范化建设研究；档案服务乡村振兴国家战略研究；抗疫档案规范化管理研究等。</w:t>
      </w:r>
    </w:p>
    <w:p>
      <w:pPr>
        <w:spacing w:line="360" w:lineRule="auto"/>
        <w:ind w:firstLine="640" w:firstLineChars="200"/>
        <w:jc w:val="left"/>
        <w:rPr>
          <w:rFonts w:hint="eastAsia" w:ascii="黑体" w:hAnsi="仿宋" w:eastAsia="黑体" w:cs="仿宋_GB2312"/>
          <w:sz w:val="32"/>
          <w:szCs w:val="32"/>
        </w:rPr>
      </w:pPr>
      <w:r>
        <w:rPr>
          <w:rFonts w:hint="eastAsia" w:ascii="黑体" w:hAnsi="仿宋" w:eastAsia="黑体" w:cs="仿宋_GB2312"/>
          <w:sz w:val="32"/>
          <w:szCs w:val="32"/>
        </w:rPr>
        <w:t>四、档案信息化建设研究</w:t>
      </w:r>
    </w:p>
    <w:p>
      <w:pPr>
        <w:spacing w:line="360" w:lineRule="auto"/>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档案信息化战略转型研究；档案信息化融入国家电子政务建设存在的问题与解决方法研究;互联网+时代政务档案管理方法研究；区块链、人工智能等技术在档案管理中的应用研究；面向移动终端的档案服务平台研究；专业档案数据库整合研究；档案人才信息平台构建研究等。</w:t>
      </w:r>
    </w:p>
    <w:p>
      <w:pPr>
        <w:spacing w:line="360" w:lineRule="auto"/>
        <w:ind w:firstLine="640" w:firstLineChars="200"/>
        <w:jc w:val="left"/>
        <w:rPr>
          <w:rFonts w:hint="eastAsia" w:ascii="黑体" w:hAnsi="仿宋" w:eastAsia="黑体" w:cs="仿宋_GB2312"/>
          <w:sz w:val="32"/>
          <w:szCs w:val="32"/>
        </w:rPr>
      </w:pPr>
      <w:r>
        <w:rPr>
          <w:rFonts w:hint="eastAsia" w:ascii="黑体" w:hAnsi="仿宋" w:eastAsia="黑体" w:cs="仿宋_GB2312"/>
          <w:sz w:val="32"/>
          <w:szCs w:val="32"/>
        </w:rPr>
        <w:t>五、档案安全保护研究</w:t>
      </w:r>
    </w:p>
    <w:p>
      <w:pPr>
        <w:spacing w:line="360" w:lineRule="auto"/>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档案保护技术研究；特殊载体珍贵档案修复保护研究;档案信息系统与网络安全保障研究；数字档案馆的安全策略研究；档案数字资源长久保存和备份技术与策略;档案部门突发事件应急预案研究；建筑与设备运行的节能减排研究等。</w:t>
      </w:r>
    </w:p>
    <w:p>
      <w:pPr>
        <w:spacing w:line="360" w:lineRule="auto"/>
        <w:ind w:firstLine="640" w:firstLineChars="200"/>
        <w:jc w:val="left"/>
        <w:rPr>
          <w:rFonts w:hint="eastAsia" w:ascii="黑体" w:hAnsi="仿宋" w:eastAsia="黑体" w:cs="仿宋_GB2312"/>
          <w:sz w:val="32"/>
          <w:szCs w:val="32"/>
        </w:rPr>
      </w:pPr>
      <w:r>
        <w:rPr>
          <w:rFonts w:hint="eastAsia" w:ascii="黑体" w:hAnsi="仿宋" w:eastAsia="黑体" w:cs="仿宋_GB2312"/>
          <w:sz w:val="32"/>
          <w:szCs w:val="32"/>
        </w:rPr>
        <w:t>六、其他</w:t>
      </w:r>
    </w:p>
    <w:p>
      <w:pPr>
        <w:spacing w:line="360" w:lineRule="auto"/>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其他对档案工作和档案事业发展有推动作用问题的研究。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E31EE"/>
    <w:rsid w:val="1A6E3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2021-03-01T08:43:00Z</dcterms:created>
  <dc:creator>Administrator</dc:creator>
  <cp:lastModifiedBy>Administrator</cp:lastModifiedBy>
  <dcterms:modified xsi:type="dcterms:W3CDTF">2021-03-01T08:43:28Z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